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7F" w:rsidRPr="00FD58F4" w:rsidRDefault="00B56E9E" w:rsidP="00B56E9E">
      <w:pPr>
        <w:spacing w:before="100" w:beforeAutospacing="1" w:after="100" w:afterAutospacing="1" w:line="240" w:lineRule="auto"/>
        <w:jc w:val="center"/>
        <w:outlineLvl w:val="2"/>
        <w:rPr>
          <w:rFonts w:ascii="Times New Roman" w:eastAsia="Times New Roman" w:hAnsi="Times New Roman" w:cs="Times New Roman"/>
          <w:b/>
          <w:bCs/>
          <w:color w:val="333333"/>
          <w:sz w:val="18"/>
          <w:szCs w:val="18"/>
          <w:lang w:eastAsia="tr-TR"/>
        </w:rPr>
      </w:pPr>
      <w:r w:rsidRPr="00FD58F4">
        <w:rPr>
          <w:rFonts w:ascii="Times New Roman" w:hAnsi="Times New Roman" w:cs="Times New Roman"/>
          <w:b/>
          <w:color w:val="331E54"/>
          <w:sz w:val="18"/>
          <w:szCs w:val="18"/>
        </w:rPr>
        <w:t>KÜTAHYA SAĞLIK BİLİMLERİ</w:t>
      </w:r>
      <w:r w:rsidR="008D357F" w:rsidRPr="00FD58F4">
        <w:rPr>
          <w:rFonts w:ascii="Times New Roman" w:hAnsi="Times New Roman" w:cs="Times New Roman"/>
          <w:b/>
          <w:color w:val="331E54"/>
          <w:sz w:val="18"/>
          <w:szCs w:val="18"/>
        </w:rPr>
        <w:t xml:space="preserve"> ÜNİVERSİTESİ</w:t>
      </w:r>
      <w:r w:rsidR="002C4E51" w:rsidRPr="00FD58F4">
        <w:rPr>
          <w:rFonts w:ascii="Times New Roman" w:hAnsi="Times New Roman" w:cs="Times New Roman"/>
          <w:b/>
          <w:color w:val="331E54"/>
          <w:sz w:val="18"/>
          <w:szCs w:val="18"/>
        </w:rPr>
        <w:t xml:space="preserve">                                                    </w:t>
      </w:r>
      <w:r w:rsidR="00FD58F4">
        <w:rPr>
          <w:rFonts w:ascii="Times New Roman" w:hAnsi="Times New Roman" w:cs="Times New Roman"/>
          <w:b/>
          <w:color w:val="331E54"/>
          <w:sz w:val="18"/>
          <w:szCs w:val="18"/>
        </w:rPr>
        <w:t xml:space="preserve">                                             </w:t>
      </w:r>
      <w:r w:rsidR="008D357F" w:rsidRPr="00FD58F4">
        <w:rPr>
          <w:rFonts w:ascii="Times New Roman" w:hAnsi="Times New Roman" w:cs="Times New Roman"/>
          <w:b/>
          <w:color w:val="331E54"/>
          <w:sz w:val="18"/>
          <w:szCs w:val="18"/>
        </w:rPr>
        <w:t>GİRİŞİMSEL OLMAYAN K</w:t>
      </w:r>
      <w:r w:rsidRPr="00FD58F4">
        <w:rPr>
          <w:rFonts w:ascii="Times New Roman" w:hAnsi="Times New Roman" w:cs="Times New Roman"/>
          <w:b/>
          <w:color w:val="331E54"/>
          <w:sz w:val="18"/>
          <w:szCs w:val="18"/>
        </w:rPr>
        <w:t>LİNİK ARAŞTIRMALAR ETİK KURULUNU</w:t>
      </w:r>
      <w:r w:rsidR="008D357F" w:rsidRPr="00FD58F4">
        <w:rPr>
          <w:rFonts w:ascii="Times New Roman" w:hAnsi="Times New Roman" w:cs="Times New Roman"/>
          <w:b/>
          <w:color w:val="331E54"/>
          <w:sz w:val="18"/>
          <w:szCs w:val="18"/>
        </w:rPr>
        <w:t>N</w:t>
      </w:r>
      <w:r w:rsidR="002C4E51" w:rsidRPr="00FD58F4">
        <w:rPr>
          <w:rFonts w:ascii="Times New Roman" w:hAnsi="Times New Roman" w:cs="Times New Roman"/>
          <w:b/>
          <w:color w:val="331E54"/>
          <w:sz w:val="18"/>
          <w:szCs w:val="18"/>
        </w:rPr>
        <w:t xml:space="preserve"> </w:t>
      </w:r>
      <w:r w:rsidR="008D357F" w:rsidRPr="00FD58F4">
        <w:rPr>
          <w:rFonts w:ascii="Times New Roman" w:hAnsi="Times New Roman" w:cs="Times New Roman"/>
          <w:b/>
          <w:color w:val="331E54"/>
          <w:sz w:val="18"/>
          <w:szCs w:val="18"/>
        </w:rPr>
        <w:t>ÇALIŞMA ESASLARI HAKKINDA YÖNERGE</w:t>
      </w:r>
    </w:p>
    <w:p w:rsidR="00B56E9E" w:rsidRPr="00FD58F4" w:rsidRDefault="00B56E9E"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p>
    <w:p w:rsidR="002C4E51" w:rsidRPr="00FD58F4" w:rsidRDefault="00EB51D0" w:rsidP="006636B5">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Amaç</w:t>
      </w:r>
      <w:r w:rsidR="006636B5" w:rsidRPr="00FD58F4">
        <w:rPr>
          <w:rFonts w:ascii="Times New Roman" w:eastAsia="Times New Roman" w:hAnsi="Times New Roman" w:cs="Times New Roman"/>
          <w:b/>
          <w:bCs/>
          <w:color w:val="333333"/>
          <w:sz w:val="18"/>
          <w:szCs w:val="18"/>
          <w:lang w:eastAsia="tr-TR"/>
        </w:rPr>
        <w:t xml:space="preserve">                                                                         </w:t>
      </w:r>
      <w:r w:rsidR="002C4E51" w:rsidRPr="00FD58F4">
        <w:rPr>
          <w:rFonts w:ascii="Times New Roman" w:eastAsia="Times New Roman" w:hAnsi="Times New Roman" w:cs="Times New Roman"/>
          <w:b/>
          <w:bCs/>
          <w:color w:val="333333"/>
          <w:sz w:val="18"/>
          <w:szCs w:val="18"/>
          <w:lang w:eastAsia="tr-TR"/>
        </w:rPr>
        <w:t xml:space="preserve">                                                                             </w:t>
      </w:r>
    </w:p>
    <w:p w:rsidR="00EB51D0" w:rsidRPr="00FD58F4" w:rsidRDefault="00EB51D0" w:rsidP="006636B5">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Madde 1-</w:t>
      </w:r>
      <w:r w:rsidRPr="00FD58F4">
        <w:rPr>
          <w:rFonts w:ascii="Times New Roman" w:eastAsia="Times New Roman" w:hAnsi="Times New Roman" w:cs="Times New Roman"/>
          <w:color w:val="333333"/>
          <w:sz w:val="18"/>
          <w:szCs w:val="18"/>
          <w:lang w:eastAsia="tr-TR"/>
        </w:rPr>
        <w:t xml:space="preserve">(1) Bu Yönergenin amacı;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Üniversitesi’nde yapılacak tüm gözlemsel çalışmalar, anket çalışmaları, dosya ve görüntü kayıtları gibi retrospektif arşiv taramaları, kan idrar, doku, radyolojik görüntü gibi biyokimya, mikrobiyoloji, </w:t>
      </w:r>
      <w:r w:rsidR="00813E9E" w:rsidRPr="00FD58F4">
        <w:rPr>
          <w:rFonts w:ascii="Times New Roman" w:eastAsia="Times New Roman" w:hAnsi="Times New Roman" w:cs="Times New Roman"/>
          <w:color w:val="333333"/>
          <w:sz w:val="18"/>
          <w:szCs w:val="18"/>
          <w:lang w:eastAsia="tr-TR"/>
        </w:rPr>
        <w:t>patoloji</w:t>
      </w:r>
      <w:r w:rsidRPr="00FD58F4">
        <w:rPr>
          <w:rFonts w:ascii="Times New Roman" w:eastAsia="Times New Roman" w:hAnsi="Times New Roman" w:cs="Times New Roman"/>
          <w:color w:val="333333"/>
          <w:sz w:val="18"/>
          <w:szCs w:val="18"/>
          <w:lang w:eastAsia="tr-TR"/>
        </w:rPr>
        <w:t xml:space="preserve">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olan genetik materyalle yapılacak çalışmalar, hemşirelik faaliyetlerinin sınırları içerisinde yapılacak araştırmalar, gıda katkı maddeleriyle yapılacak diyet çalışmaları, egzersiz gibi vücut fizyolojisi ile ilgili araştırmalar, antropometrik ölçümlere dayalı yapılan çalışmalar ve yaşam alışkanlıklarının değerlendirilmesi araştırmaları gibi insana bir hekimin doğrudan müdahalesini gerektirmeden yapılacak tüm araştırmaları etik ilke ve kurallar doğrultusunda incelemek, görüş bildirmek, izlemek, sonlandırmak, karar vermek, gerektiğinde yeni ilke ve kurallar oluşturmak üzere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 bünyesinde kurulan Girişimsel Olmayan Klinik Araştırmalar Etik Kurulu’nun kuruluş ve çalışma esaslarını belirlemektir.</w:t>
      </w:r>
    </w:p>
    <w:p w:rsidR="00EB51D0" w:rsidRPr="00FD58F4" w:rsidRDefault="00EB51D0"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Kapsam</w:t>
      </w:r>
    </w:p>
    <w:p w:rsidR="0022073F" w:rsidRPr="00FD58F4" w:rsidRDefault="00EB51D0" w:rsidP="006636B5">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2-</w:t>
      </w:r>
      <w:r w:rsidRPr="00FD58F4">
        <w:rPr>
          <w:rFonts w:ascii="Times New Roman" w:eastAsia="Times New Roman" w:hAnsi="Times New Roman" w:cs="Times New Roman"/>
          <w:color w:val="333333"/>
          <w:sz w:val="18"/>
          <w:szCs w:val="18"/>
          <w:lang w:eastAsia="tr-TR"/>
        </w:rPr>
        <w:t xml:space="preserve">(1) Bu Yönerge,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Üniversitesi’nde gerçekleştirilecek 1</w:t>
      </w:r>
      <w:r w:rsidR="006636B5"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madde kapsamındaki araştırmalarda, hasta ve gönüllü bireylerin sahip olduğu hakların korunması ile ilgili mevzuatı, uyulacak kuralları ve temel ilkeleri, araştırmaların etik yönden izin ve onay başvurularının incelenmesi, değerlendirilmesi, karara bağlanması ve izlenmesi ile ilgili yöntem ve ilkeleri, Etik Kurulun kuruluş ve çalışma esaslarını, konuyla ilgili kurumsal ve bireysel sorumlulukları ve yükümlülükleri kapsar. </w:t>
      </w:r>
    </w:p>
    <w:p w:rsidR="006636B5" w:rsidRPr="00FD58F4" w:rsidRDefault="00EB51D0" w:rsidP="00B56E9E">
      <w:pPr>
        <w:spacing w:after="0" w:line="240" w:lineRule="auto"/>
        <w:jc w:val="both"/>
        <w:rPr>
          <w:rFonts w:ascii="Times New Roman" w:eastAsia="Times New Roman" w:hAnsi="Times New Roman" w:cs="Times New Roman"/>
          <w:b/>
          <w:color w:val="333333"/>
          <w:sz w:val="18"/>
          <w:szCs w:val="18"/>
          <w:lang w:eastAsia="tr-TR"/>
        </w:rPr>
      </w:pPr>
      <w:r w:rsidRPr="00FD58F4">
        <w:rPr>
          <w:rFonts w:ascii="Times New Roman" w:eastAsia="Times New Roman" w:hAnsi="Times New Roman" w:cs="Times New Roman"/>
          <w:b/>
          <w:color w:val="333333"/>
          <w:sz w:val="18"/>
          <w:szCs w:val="18"/>
          <w:lang w:eastAsia="tr-TR"/>
        </w:rPr>
        <w:t xml:space="preserve">Dayanaklar </w:t>
      </w:r>
    </w:p>
    <w:p w:rsidR="006636B5" w:rsidRPr="00FD58F4" w:rsidRDefault="006636B5" w:rsidP="00B56E9E">
      <w:pPr>
        <w:spacing w:after="0" w:line="240" w:lineRule="auto"/>
        <w:jc w:val="both"/>
        <w:rPr>
          <w:rFonts w:ascii="Times New Roman" w:eastAsia="Times New Roman" w:hAnsi="Times New Roman" w:cs="Times New Roman"/>
          <w:b/>
          <w:color w:val="333333"/>
          <w:sz w:val="18"/>
          <w:szCs w:val="18"/>
          <w:lang w:eastAsia="tr-TR"/>
        </w:rPr>
      </w:pPr>
    </w:p>
    <w:p w:rsidR="006636B5" w:rsidRPr="00FD58F4" w:rsidRDefault="00EB51D0"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color w:val="333333"/>
          <w:sz w:val="18"/>
          <w:szCs w:val="18"/>
          <w:lang w:eastAsia="tr-TR"/>
        </w:rPr>
        <w:t>Madde 3-</w:t>
      </w:r>
      <w:r w:rsidRPr="00FD58F4">
        <w:rPr>
          <w:rFonts w:ascii="Times New Roman" w:eastAsia="Times New Roman" w:hAnsi="Times New Roman" w:cs="Times New Roman"/>
          <w:color w:val="333333"/>
          <w:sz w:val="18"/>
          <w:szCs w:val="18"/>
          <w:lang w:eastAsia="tr-TR"/>
        </w:rPr>
        <w:t>(1) Bu Yönerge aşağıdaki uluslararası ve ulusal mevzuata dayanılarak hazırlanmıştır.</w:t>
      </w:r>
      <w:r w:rsidR="006636B5" w:rsidRPr="00FD58F4">
        <w:rPr>
          <w:rFonts w:ascii="Times New Roman" w:eastAsia="Times New Roman" w:hAnsi="Times New Roman" w:cs="Times New Roman"/>
          <w:color w:val="333333"/>
          <w:sz w:val="18"/>
          <w:szCs w:val="18"/>
          <w:lang w:eastAsia="tr-TR"/>
        </w:rPr>
        <w:t xml:space="preserve">                                                                                                                                       </w:t>
      </w:r>
    </w:p>
    <w:p w:rsidR="008137B5" w:rsidRDefault="006636B5"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a</w:t>
      </w:r>
      <w:r w:rsidR="00EB51D0" w:rsidRPr="00FD58F4">
        <w:rPr>
          <w:rFonts w:ascii="Times New Roman" w:eastAsia="Times New Roman" w:hAnsi="Times New Roman" w:cs="Times New Roman"/>
          <w:color w:val="333333"/>
          <w:sz w:val="18"/>
          <w:szCs w:val="18"/>
          <w:lang w:eastAsia="tr-TR"/>
        </w:rPr>
        <w:t>) 19 Şubat 1960 tarih ve 10436 sayılı Resmi Gazetede yayınlanan Tıbbi Deontoloji Tüzüğü</w:t>
      </w:r>
      <w:r w:rsidRPr="00FD58F4">
        <w:rPr>
          <w:rFonts w:ascii="Times New Roman" w:eastAsia="Times New Roman" w:hAnsi="Times New Roman" w:cs="Times New Roman"/>
          <w:color w:val="333333"/>
          <w:sz w:val="18"/>
          <w:szCs w:val="18"/>
          <w:lang w:eastAsia="tr-TR"/>
        </w:rPr>
        <w:t xml:space="preserve"> </w:t>
      </w:r>
      <w:r w:rsidR="008137B5">
        <w:rPr>
          <w:rFonts w:ascii="Times New Roman" w:eastAsia="Times New Roman" w:hAnsi="Times New Roman" w:cs="Times New Roman"/>
          <w:color w:val="333333"/>
          <w:sz w:val="18"/>
          <w:szCs w:val="18"/>
          <w:lang w:eastAsia="tr-TR"/>
        </w:rPr>
        <w:t xml:space="preserve">                                                       </w:t>
      </w:r>
    </w:p>
    <w:p w:rsidR="006636B5" w:rsidRPr="00FD58F4" w:rsidRDefault="006636B5"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b</w:t>
      </w:r>
      <w:r w:rsidR="00EB51D0" w:rsidRPr="00FD58F4">
        <w:rPr>
          <w:rFonts w:ascii="Times New Roman" w:eastAsia="Times New Roman" w:hAnsi="Times New Roman" w:cs="Times New Roman"/>
          <w:color w:val="333333"/>
          <w:sz w:val="18"/>
          <w:szCs w:val="18"/>
          <w:lang w:eastAsia="tr-TR"/>
        </w:rPr>
        <w:t>) 01 Ağustos 1998 tarih ve 23420 sayılı Resmi Gazetede yayınlanan Hasta Hakları Yönetmeliği</w:t>
      </w:r>
      <w:r w:rsidRPr="00FD58F4">
        <w:rPr>
          <w:rFonts w:ascii="Times New Roman" w:eastAsia="Times New Roman" w:hAnsi="Times New Roman" w:cs="Times New Roman"/>
          <w:color w:val="333333"/>
          <w:sz w:val="18"/>
          <w:szCs w:val="18"/>
          <w:lang w:eastAsia="tr-TR"/>
        </w:rPr>
        <w:t xml:space="preserve">                                                                                                                                  </w:t>
      </w:r>
    </w:p>
    <w:p w:rsidR="008137B5" w:rsidRDefault="006636B5"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c</w:t>
      </w:r>
      <w:r w:rsidR="00EB51D0" w:rsidRPr="00FD58F4">
        <w:rPr>
          <w:rFonts w:ascii="Times New Roman" w:eastAsia="Times New Roman" w:hAnsi="Times New Roman" w:cs="Times New Roman"/>
          <w:color w:val="333333"/>
          <w:sz w:val="18"/>
          <w:szCs w:val="18"/>
          <w:lang w:eastAsia="tr-TR"/>
        </w:rPr>
        <w:t>) 12.10.2004 tarih ve 25611 sayılı Resmi Gazetede yayınlanan Türk Ceza Kanunu</w:t>
      </w:r>
      <w:r w:rsidRPr="00FD58F4">
        <w:rPr>
          <w:rFonts w:ascii="Times New Roman" w:eastAsia="Times New Roman" w:hAnsi="Times New Roman" w:cs="Times New Roman"/>
          <w:color w:val="333333"/>
          <w:sz w:val="18"/>
          <w:szCs w:val="18"/>
          <w:lang w:eastAsia="tr-TR"/>
        </w:rPr>
        <w:t xml:space="preserve">                              </w:t>
      </w:r>
    </w:p>
    <w:p w:rsidR="006636B5" w:rsidRPr="00FD58F4" w:rsidRDefault="006636B5"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d</w:t>
      </w:r>
      <w:r w:rsidR="00EB51D0" w:rsidRPr="00FD58F4">
        <w:rPr>
          <w:rFonts w:ascii="Times New Roman" w:eastAsia="Times New Roman" w:hAnsi="Times New Roman" w:cs="Times New Roman"/>
          <w:color w:val="333333"/>
          <w:sz w:val="18"/>
          <w:szCs w:val="18"/>
          <w:lang w:eastAsia="tr-TR"/>
        </w:rPr>
        <w:t>) Sağlık Bakanlığı’nın 19 Ağ</w:t>
      </w:r>
      <w:r w:rsidRPr="00FD58F4">
        <w:rPr>
          <w:rFonts w:ascii="Times New Roman" w:eastAsia="Times New Roman" w:hAnsi="Times New Roman" w:cs="Times New Roman"/>
          <w:color w:val="333333"/>
          <w:sz w:val="18"/>
          <w:szCs w:val="18"/>
          <w:lang w:eastAsia="tr-TR"/>
        </w:rPr>
        <w:t>u</w:t>
      </w:r>
      <w:r w:rsidR="00EB51D0" w:rsidRPr="00FD58F4">
        <w:rPr>
          <w:rFonts w:ascii="Times New Roman" w:eastAsia="Times New Roman" w:hAnsi="Times New Roman" w:cs="Times New Roman"/>
          <w:color w:val="333333"/>
          <w:sz w:val="18"/>
          <w:szCs w:val="18"/>
          <w:lang w:eastAsia="tr-TR"/>
        </w:rPr>
        <w:t>stos 2011 tarih ve 28030 sayılı Resmi Gazetede yayınlanan Klinik Araştırmalar Hakkında Yönetmelik</w:t>
      </w:r>
      <w:r w:rsidRPr="00FD58F4">
        <w:rPr>
          <w:rFonts w:ascii="Times New Roman" w:eastAsia="Times New Roman" w:hAnsi="Times New Roman" w:cs="Times New Roman"/>
          <w:color w:val="333333"/>
          <w:sz w:val="18"/>
          <w:szCs w:val="18"/>
          <w:lang w:eastAsia="tr-TR"/>
        </w:rPr>
        <w:t xml:space="preserve">                                                                                           </w:t>
      </w:r>
    </w:p>
    <w:p w:rsidR="006636B5" w:rsidRPr="00FD58F4" w:rsidRDefault="006636B5"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e</w:t>
      </w:r>
      <w:r w:rsidR="00EB51D0" w:rsidRPr="00FD58F4">
        <w:rPr>
          <w:rFonts w:ascii="Times New Roman" w:eastAsia="Times New Roman" w:hAnsi="Times New Roman" w:cs="Times New Roman"/>
          <w:color w:val="333333"/>
          <w:sz w:val="18"/>
          <w:szCs w:val="18"/>
          <w:lang w:eastAsia="tr-TR"/>
        </w:rPr>
        <w:t>) Sağlık Bakanlığı İlaç ve Eczacılık Genel Müdürlüğü sitesinde bulunan güncel İyi Klinik Uygulamaları Kılavuzu ve İyi Laboratuvar Uygulamaları Kılavuzu</w:t>
      </w:r>
    </w:p>
    <w:p w:rsidR="006636B5" w:rsidRPr="00FD58F4" w:rsidRDefault="0022073F" w:rsidP="006636B5">
      <w:pPr>
        <w:spacing w:after="0" w:line="240" w:lineRule="auto"/>
        <w:jc w:val="both"/>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color w:val="333333"/>
          <w:sz w:val="18"/>
          <w:szCs w:val="18"/>
          <w:lang w:eastAsia="tr-TR"/>
        </w:rPr>
        <w:t>g</w:t>
      </w:r>
      <w:r w:rsidR="00EB51D0" w:rsidRPr="00FD58F4">
        <w:rPr>
          <w:rFonts w:ascii="Times New Roman" w:eastAsia="Times New Roman" w:hAnsi="Times New Roman" w:cs="Times New Roman"/>
          <w:color w:val="333333"/>
          <w:sz w:val="18"/>
          <w:szCs w:val="18"/>
          <w:lang w:eastAsia="tr-TR"/>
        </w:rPr>
        <w:t xml:space="preserve">) Dünya Sağlık </w:t>
      </w:r>
      <w:r w:rsidR="008137B5" w:rsidRPr="00FD58F4">
        <w:rPr>
          <w:rFonts w:ascii="Times New Roman" w:eastAsia="Times New Roman" w:hAnsi="Times New Roman" w:cs="Times New Roman"/>
          <w:color w:val="333333"/>
          <w:sz w:val="18"/>
          <w:szCs w:val="18"/>
          <w:lang w:eastAsia="tr-TR"/>
        </w:rPr>
        <w:t>Örgütü’nün</w:t>
      </w:r>
      <w:r w:rsidR="00EB51D0" w:rsidRPr="00FD58F4">
        <w:rPr>
          <w:rFonts w:ascii="Times New Roman" w:eastAsia="Times New Roman" w:hAnsi="Times New Roman" w:cs="Times New Roman"/>
          <w:color w:val="333333"/>
          <w:sz w:val="18"/>
          <w:szCs w:val="18"/>
          <w:lang w:eastAsia="tr-TR"/>
        </w:rPr>
        <w:t xml:space="preserve"> 2011 yılı insanların katıldığı sağlık araştırmalarında etik değerlendirme kuralları raporu (World Health Organisation 2011: Standards and operational guidance for ethics review of health-related research with human participants)</w:t>
      </w:r>
    </w:p>
    <w:p w:rsidR="006636B5" w:rsidRPr="00FD58F4" w:rsidRDefault="008137B5" w:rsidP="006636B5">
      <w:pPr>
        <w:spacing w:after="0" w:line="240" w:lineRule="auto"/>
        <w:jc w:val="both"/>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18"/>
          <w:szCs w:val="18"/>
          <w:lang w:eastAsia="tr-TR"/>
        </w:rPr>
        <w:t>h</w:t>
      </w:r>
      <w:bookmarkStart w:id="0" w:name="_GoBack"/>
      <w:bookmarkEnd w:id="0"/>
      <w:r w:rsidR="00EB51D0" w:rsidRPr="00FD58F4">
        <w:rPr>
          <w:rFonts w:ascii="Times New Roman" w:eastAsia="Times New Roman" w:hAnsi="Times New Roman" w:cs="Times New Roman"/>
          <w:color w:val="333333"/>
          <w:sz w:val="18"/>
          <w:szCs w:val="18"/>
          <w:lang w:eastAsia="tr-TR"/>
        </w:rPr>
        <w:t>) Helsinki Bildirgesi</w:t>
      </w:r>
    </w:p>
    <w:p w:rsidR="006636B5" w:rsidRPr="00FD58F4" w:rsidRDefault="006636B5" w:rsidP="006636B5">
      <w:pPr>
        <w:spacing w:after="0" w:line="240" w:lineRule="auto"/>
        <w:jc w:val="both"/>
        <w:rPr>
          <w:rFonts w:ascii="Times New Roman" w:eastAsia="Times New Roman" w:hAnsi="Times New Roman" w:cs="Times New Roman"/>
          <w:color w:val="333333"/>
          <w:sz w:val="18"/>
          <w:szCs w:val="18"/>
          <w:lang w:eastAsia="tr-TR"/>
        </w:rPr>
      </w:pPr>
    </w:p>
    <w:p w:rsidR="006636B5" w:rsidRPr="00FD58F4" w:rsidRDefault="006636B5" w:rsidP="006636B5">
      <w:pPr>
        <w:spacing w:after="0" w:line="240" w:lineRule="auto"/>
        <w:jc w:val="both"/>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 xml:space="preserve">Tanımlar                                                                                                                                          </w:t>
      </w:r>
    </w:p>
    <w:p w:rsidR="00EB51D0" w:rsidRPr="00FD58F4" w:rsidRDefault="00EB51D0" w:rsidP="00505C09">
      <w:pPr>
        <w:spacing w:before="100" w:beforeAutospacing="1" w:after="0" w:line="240" w:lineRule="auto"/>
        <w:outlineLvl w:val="2"/>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4-</w:t>
      </w:r>
      <w:r w:rsidRPr="00FD58F4">
        <w:rPr>
          <w:rFonts w:ascii="Times New Roman" w:eastAsia="Times New Roman" w:hAnsi="Times New Roman" w:cs="Times New Roman"/>
          <w:bCs/>
          <w:color w:val="333333"/>
          <w:sz w:val="18"/>
          <w:szCs w:val="18"/>
          <w:lang w:eastAsia="tr-TR"/>
        </w:rPr>
        <w:t>(1)Bu Yönergede geçen;</w:t>
      </w:r>
      <w:r w:rsidR="006636B5" w:rsidRPr="00FD58F4">
        <w:rPr>
          <w:rFonts w:ascii="Times New Roman" w:eastAsia="Times New Roman" w:hAnsi="Times New Roman" w:cs="Times New Roman"/>
          <w:bCs/>
          <w:color w:val="333333"/>
          <w:sz w:val="18"/>
          <w:szCs w:val="18"/>
          <w:lang w:eastAsia="tr-TR"/>
        </w:rPr>
        <w:t xml:space="preserve">                                                                                                                     </w:t>
      </w:r>
      <w:r w:rsidR="00505C09" w:rsidRPr="00FD58F4">
        <w:rPr>
          <w:rFonts w:ascii="Times New Roman" w:eastAsia="Times New Roman" w:hAnsi="Times New Roman" w:cs="Times New Roman"/>
          <w:bCs/>
          <w:color w:val="333333"/>
          <w:sz w:val="18"/>
          <w:szCs w:val="18"/>
          <w:lang w:eastAsia="tr-TR"/>
        </w:rPr>
        <w:t xml:space="preserve">                        </w:t>
      </w:r>
      <w:r w:rsidR="00FD58F4">
        <w:rPr>
          <w:rFonts w:ascii="Times New Roman" w:eastAsia="Times New Roman" w:hAnsi="Times New Roman" w:cs="Times New Roman"/>
          <w:bCs/>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a) Bakanlık: T.C. Sağlık Bakanlığını,</w:t>
      </w:r>
      <w:r w:rsidR="006636B5" w:rsidRPr="00FD58F4">
        <w:rPr>
          <w:rFonts w:ascii="Times New Roman" w:eastAsia="Times New Roman" w:hAnsi="Times New Roman" w:cs="Times New Roman"/>
          <w:color w:val="333333"/>
          <w:sz w:val="18"/>
          <w:szCs w:val="18"/>
          <w:lang w:eastAsia="tr-TR"/>
        </w:rPr>
        <w:t xml:space="preserve">                                                                                                                 </w:t>
      </w:r>
      <w:r w:rsid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b) Başkan: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 Girişimsel Olmayan Klinik Araştırmalar Etik Kurulu Başkanını,</w:t>
      </w:r>
      <w:r w:rsidR="00505C09" w:rsidRPr="00FD58F4">
        <w:rPr>
          <w:rFonts w:ascii="Times New Roman" w:eastAsia="Times New Roman" w:hAnsi="Times New Roman" w:cs="Times New Roman"/>
          <w:bCs/>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c) Etik Kurul: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 Girişimsel Olmayan Klinik Araştırmalar Etik Kurulunu,</w:t>
      </w:r>
      <w:r w:rsidR="00505C0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d) Raportör: </w:t>
      </w:r>
      <w:r w:rsidR="00B56E9E" w:rsidRPr="00FD58F4">
        <w:rPr>
          <w:rFonts w:ascii="Times New Roman" w:eastAsia="Times New Roman" w:hAnsi="Times New Roman" w:cs="Times New Roman"/>
          <w:color w:val="333333"/>
          <w:sz w:val="18"/>
          <w:szCs w:val="18"/>
          <w:lang w:eastAsia="tr-TR"/>
        </w:rPr>
        <w:t>Kütahya Sağlık Bilimleri</w:t>
      </w:r>
      <w:r w:rsidRPr="00FD58F4">
        <w:rPr>
          <w:rFonts w:ascii="Times New Roman" w:eastAsia="Times New Roman" w:hAnsi="Times New Roman" w:cs="Times New Roman"/>
          <w:color w:val="333333"/>
          <w:sz w:val="18"/>
          <w:szCs w:val="18"/>
          <w:lang w:eastAsia="tr-TR"/>
        </w:rPr>
        <w:t xml:space="preserve"> Üniversitesi Girişimsel Olmayan Klinik Araştırmalar Etik Kurulu Raportörünü,</w:t>
      </w:r>
      <w:r w:rsidR="00505C0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f) Rektör: </w:t>
      </w:r>
      <w:r w:rsidR="00B56E9E" w:rsidRPr="00FD58F4">
        <w:rPr>
          <w:rFonts w:ascii="Times New Roman" w:eastAsia="Times New Roman" w:hAnsi="Times New Roman" w:cs="Times New Roman"/>
          <w:color w:val="333333"/>
          <w:sz w:val="18"/>
          <w:szCs w:val="18"/>
          <w:lang w:eastAsia="tr-TR"/>
        </w:rPr>
        <w:t>Kütahya Sağlık Bilimleri</w:t>
      </w:r>
      <w:r w:rsidR="00505C09" w:rsidRPr="00FD58F4">
        <w:rPr>
          <w:rFonts w:ascii="Times New Roman" w:eastAsia="Times New Roman" w:hAnsi="Times New Roman" w:cs="Times New Roman"/>
          <w:color w:val="333333"/>
          <w:sz w:val="18"/>
          <w:szCs w:val="18"/>
          <w:lang w:eastAsia="tr-TR"/>
        </w:rPr>
        <w:t xml:space="preserve"> Üniversitesi Rektörünü</w:t>
      </w:r>
      <w:r w:rsidR="00EE0348" w:rsidRPr="00FD58F4">
        <w:rPr>
          <w:rFonts w:ascii="Times New Roman" w:eastAsia="Times New Roman" w:hAnsi="Times New Roman" w:cs="Times New Roman"/>
          <w:color w:val="333333"/>
          <w:sz w:val="18"/>
          <w:szCs w:val="18"/>
          <w:lang w:eastAsia="tr-TR"/>
        </w:rPr>
        <w:t xml:space="preserve">                                                   </w:t>
      </w:r>
      <w:r w:rsidR="00FD58F4">
        <w:rPr>
          <w:rFonts w:ascii="Times New Roman" w:eastAsia="Times New Roman" w:hAnsi="Times New Roman" w:cs="Times New Roman"/>
          <w:color w:val="333333"/>
          <w:sz w:val="18"/>
          <w:szCs w:val="18"/>
          <w:lang w:eastAsia="tr-TR"/>
        </w:rPr>
        <w:t xml:space="preserve">                                                </w:t>
      </w:r>
      <w:r w:rsidR="00505C09" w:rsidRPr="00FD58F4">
        <w:rPr>
          <w:rFonts w:ascii="Times New Roman" w:eastAsia="Times New Roman" w:hAnsi="Times New Roman" w:cs="Times New Roman"/>
          <w:color w:val="333333"/>
          <w:sz w:val="18"/>
          <w:szCs w:val="18"/>
          <w:lang w:eastAsia="tr-TR"/>
        </w:rPr>
        <w:t>ifade eder.</w:t>
      </w:r>
    </w:p>
    <w:p w:rsidR="00EB51D0" w:rsidRPr="00FD58F4" w:rsidRDefault="002C4E51"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Etik Kurulun Oluşumu</w:t>
      </w:r>
    </w:p>
    <w:p w:rsidR="00EB51D0" w:rsidRPr="00FD58F4" w:rsidRDefault="00EB51D0" w:rsidP="00FD58F4">
      <w:pPr>
        <w:spacing w:before="100" w:beforeAutospacing="1" w:after="100" w:afterAutospacing="1" w:line="240" w:lineRule="auto"/>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5-</w:t>
      </w:r>
      <w:r w:rsidRPr="00FD58F4">
        <w:rPr>
          <w:rFonts w:ascii="Times New Roman" w:eastAsia="Times New Roman" w:hAnsi="Times New Roman" w:cs="Times New Roman"/>
          <w:color w:val="333333"/>
          <w:sz w:val="18"/>
          <w:szCs w:val="18"/>
          <w:lang w:eastAsia="tr-TR"/>
        </w:rPr>
        <w:t>(1) Etik Kurul, Üniversite Senatosu tarafından önerilen ve Rektör tarafından</w:t>
      </w:r>
      <w:r w:rsid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atanan en az </w:t>
      </w:r>
      <w:r w:rsidR="00C61BBD" w:rsidRPr="00FD58F4">
        <w:rPr>
          <w:rFonts w:ascii="Times New Roman" w:eastAsia="Times New Roman" w:hAnsi="Times New Roman" w:cs="Times New Roman"/>
          <w:color w:val="333333"/>
          <w:sz w:val="18"/>
          <w:szCs w:val="18"/>
          <w:lang w:eastAsia="tr-TR"/>
        </w:rPr>
        <w:t xml:space="preserve">yedi </w:t>
      </w:r>
      <w:r w:rsidRPr="00FD58F4">
        <w:rPr>
          <w:rFonts w:ascii="Times New Roman" w:eastAsia="Times New Roman" w:hAnsi="Times New Roman" w:cs="Times New Roman"/>
          <w:color w:val="333333"/>
          <w:sz w:val="18"/>
          <w:szCs w:val="18"/>
          <w:lang w:eastAsia="tr-TR"/>
        </w:rPr>
        <w:t>üyeden oluşur. Etik Kurul üyelerinin görev süresi dört yıldır,</w:t>
      </w:r>
      <w:r w:rsidR="00FD58F4">
        <w:rPr>
          <w:rFonts w:ascii="Times New Roman" w:eastAsia="Times New Roman" w:hAnsi="Times New Roman" w:cs="Times New Roman"/>
          <w:color w:val="333333"/>
          <w:sz w:val="18"/>
          <w:szCs w:val="18"/>
          <w:lang w:eastAsia="tr-TR"/>
        </w:rPr>
        <w:t xml:space="preserve"> s</w:t>
      </w:r>
      <w:r w:rsidRPr="00FD58F4">
        <w:rPr>
          <w:rFonts w:ascii="Times New Roman" w:eastAsia="Times New Roman" w:hAnsi="Times New Roman" w:cs="Times New Roman"/>
          <w:color w:val="333333"/>
          <w:sz w:val="18"/>
          <w:szCs w:val="18"/>
          <w:lang w:eastAsia="tr-TR"/>
        </w:rPr>
        <w:t>üresi biten üye tekrar atanabilir. Rektörün görev süresi sona erdiğinde Etik Kurul üyelerinin de görevi sona erer.</w:t>
      </w:r>
      <w:r w:rsidR="00EE0348"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Bir takvim yılı içinde izinsiz olarak üst üste </w:t>
      </w:r>
      <w:r w:rsidR="002C4E51" w:rsidRPr="00FD58F4">
        <w:rPr>
          <w:rFonts w:ascii="Times New Roman" w:eastAsia="Times New Roman" w:hAnsi="Times New Roman" w:cs="Times New Roman"/>
          <w:color w:val="333333"/>
          <w:sz w:val="18"/>
          <w:szCs w:val="18"/>
          <w:lang w:eastAsia="tr-TR"/>
        </w:rPr>
        <w:t>üç toplantıya</w:t>
      </w:r>
      <w:r w:rsidRPr="00FD58F4">
        <w:rPr>
          <w:rFonts w:ascii="Times New Roman" w:eastAsia="Times New Roman" w:hAnsi="Times New Roman" w:cs="Times New Roman"/>
          <w:color w:val="333333"/>
          <w:sz w:val="18"/>
          <w:szCs w:val="18"/>
          <w:lang w:eastAsia="tr-TR"/>
        </w:rPr>
        <w:t xml:space="preserve"> katılmayan üyenin, </w:t>
      </w:r>
      <w:r w:rsidR="00EE0348" w:rsidRPr="00FD58F4">
        <w:rPr>
          <w:rFonts w:ascii="Times New Roman" w:eastAsia="Times New Roman" w:hAnsi="Times New Roman" w:cs="Times New Roman"/>
          <w:color w:val="333333"/>
          <w:sz w:val="18"/>
          <w:szCs w:val="18"/>
          <w:lang w:eastAsia="tr-TR"/>
        </w:rPr>
        <w:t>üy</w:t>
      </w:r>
      <w:r w:rsidRPr="00FD58F4">
        <w:rPr>
          <w:rFonts w:ascii="Times New Roman" w:eastAsia="Times New Roman" w:hAnsi="Times New Roman" w:cs="Times New Roman"/>
          <w:color w:val="333333"/>
          <w:sz w:val="18"/>
          <w:szCs w:val="18"/>
          <w:lang w:eastAsia="tr-TR"/>
        </w:rPr>
        <w:t>eliği düşer ve yerine</w:t>
      </w:r>
      <w:r w:rsidR="00EE0348"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yeni üye, aynı usulle atanır.</w:t>
      </w:r>
      <w:r w:rsidR="00EE0348" w:rsidRPr="00FD58F4">
        <w:rPr>
          <w:rFonts w:ascii="Times New Roman" w:eastAsia="Times New Roman" w:hAnsi="Times New Roman" w:cs="Times New Roman"/>
          <w:color w:val="333333"/>
          <w:sz w:val="18"/>
          <w:szCs w:val="18"/>
          <w:lang w:eastAsia="tr-TR"/>
        </w:rPr>
        <w:t xml:space="preserve">                                                                                                                                                      </w:t>
      </w:r>
      <w:r w:rsid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 xml:space="preserve">(2) Üyeler kendi aralarından birisini başkan olarak seçer. Başkan, üyelerden birini raportör olarak görevlendirir. Başkanın olmadığı durumlarda en kıdemli öğretim üyesi Başkana </w:t>
      </w:r>
      <w:r w:rsidR="002C4E51" w:rsidRPr="00FD58F4">
        <w:rPr>
          <w:rFonts w:ascii="Times New Roman" w:eastAsia="Times New Roman" w:hAnsi="Times New Roman" w:cs="Times New Roman"/>
          <w:color w:val="333333"/>
          <w:sz w:val="18"/>
          <w:szCs w:val="18"/>
          <w:lang w:eastAsia="tr-TR"/>
        </w:rPr>
        <w:t>vekâlet</w:t>
      </w:r>
      <w:r w:rsidRPr="00FD58F4">
        <w:rPr>
          <w:rFonts w:ascii="Times New Roman" w:eastAsia="Times New Roman" w:hAnsi="Times New Roman" w:cs="Times New Roman"/>
          <w:color w:val="333333"/>
          <w:sz w:val="18"/>
          <w:szCs w:val="18"/>
          <w:lang w:eastAsia="tr-TR"/>
        </w:rPr>
        <w:t xml:space="preserve"> eder.</w:t>
      </w:r>
    </w:p>
    <w:p w:rsidR="00EB51D0" w:rsidRPr="00FD58F4" w:rsidRDefault="00EB51D0" w:rsidP="00EE0348">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6-</w:t>
      </w:r>
      <w:r w:rsidRPr="00FD58F4">
        <w:rPr>
          <w:rFonts w:ascii="Times New Roman" w:eastAsia="Times New Roman" w:hAnsi="Times New Roman" w:cs="Times New Roman"/>
          <w:color w:val="333333"/>
          <w:sz w:val="18"/>
          <w:szCs w:val="18"/>
          <w:lang w:eastAsia="tr-TR"/>
        </w:rPr>
        <w:t>(1) Etik Kurul, Başkanın daveti üzerine, ayda en az bir kere ve üye tam sayısının en az üçte ikisinin katılımı ile toplanır, kararlar katılan üye sayısının çoğunluğunun oyları ile alınır, eşitlik durumunda Başkanın oyu iki oy sayılır.</w:t>
      </w:r>
    </w:p>
    <w:p w:rsidR="00EB51D0" w:rsidRPr="00FD58F4" w:rsidRDefault="00EE0348"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lastRenderedPageBreak/>
        <w:t>E</w:t>
      </w:r>
      <w:r w:rsidR="00EB51D0" w:rsidRPr="00FD58F4">
        <w:rPr>
          <w:rFonts w:ascii="Times New Roman" w:eastAsia="Times New Roman" w:hAnsi="Times New Roman" w:cs="Times New Roman"/>
          <w:b/>
          <w:bCs/>
          <w:color w:val="333333"/>
          <w:sz w:val="18"/>
          <w:szCs w:val="18"/>
          <w:lang w:eastAsia="tr-TR"/>
        </w:rPr>
        <w:t>tik Değerlendirme Kurulunun Çalışma Esasları</w:t>
      </w:r>
    </w:p>
    <w:p w:rsidR="00EB51D0" w:rsidRPr="00FD58F4" w:rsidRDefault="00EB51D0" w:rsidP="00EE0348">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7-</w:t>
      </w:r>
      <w:r w:rsidRPr="00FD58F4">
        <w:rPr>
          <w:rFonts w:ascii="Times New Roman" w:eastAsia="Times New Roman" w:hAnsi="Times New Roman" w:cs="Times New Roman"/>
          <w:color w:val="333333"/>
          <w:sz w:val="18"/>
          <w:szCs w:val="18"/>
          <w:lang w:eastAsia="tr-TR"/>
        </w:rPr>
        <w:t>(1) Etik Kurula gelen araştırma önerileri ilk toplantıda değerlendirilmeye alınır. Etik Kurul, gerek gördüğü durumlarda incelemekte olduğu araştırma önerisini yapan araştırmacıları ya da konu ile ilgili uzmanları toplantılarına davet ederek görüş alabilir. Gerekirse, araştırma önerilerini bilimsel açıdan değerlendirmek üzere önceden bu uzmanlara gönderebilir.</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8-</w:t>
      </w:r>
      <w:r w:rsidRPr="00FD58F4">
        <w:rPr>
          <w:rFonts w:ascii="Times New Roman" w:eastAsia="Times New Roman" w:hAnsi="Times New Roman" w:cs="Times New Roman"/>
          <w:color w:val="333333"/>
          <w:sz w:val="18"/>
          <w:szCs w:val="18"/>
          <w:lang w:eastAsia="tr-TR"/>
        </w:rPr>
        <w:t>(1) Etik Kurul; her araştırma önerisi hakkında “uygundur” ya da “uygun değildir” olarak karar verir. Başvurudan önce uygulamaya konmuş çalışmalar değerlendirmeye alınmaz ve geçmişe yönelik olarak hiçbir şekilde Etik Kurul izni verilmez. Etik Kurul üyelerine ait araştırma önerileri görüşülürken, ilgili kurul üyesi görüşmelere katılamaz ve oy kullanamaz.</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9-</w:t>
      </w:r>
      <w:r w:rsidRPr="00FD58F4">
        <w:rPr>
          <w:rFonts w:ascii="Times New Roman" w:eastAsia="Times New Roman" w:hAnsi="Times New Roman" w:cs="Times New Roman"/>
          <w:color w:val="333333"/>
          <w:sz w:val="18"/>
          <w:szCs w:val="18"/>
          <w:lang w:eastAsia="tr-TR"/>
        </w:rPr>
        <w:t>(1) Düzeltilmesi veya eksikliklerinin tamamlanması gereken araştırma önerileri araştırmacılar tarafından düzeltilerek iki kopya olarak Etik Kurula verilir ve Etik Kurul tarafından yapılan ilk toplantıda yeniden değerlendirilmeye alınır.</w:t>
      </w:r>
    </w:p>
    <w:p w:rsidR="00133489"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10-</w:t>
      </w:r>
      <w:r w:rsidRPr="00FD58F4">
        <w:rPr>
          <w:rFonts w:ascii="Times New Roman" w:eastAsia="Times New Roman" w:hAnsi="Times New Roman" w:cs="Times New Roman"/>
          <w:color w:val="333333"/>
          <w:sz w:val="18"/>
          <w:szCs w:val="18"/>
          <w:lang w:eastAsia="tr-TR"/>
        </w:rPr>
        <w:t xml:space="preserve">(1) Etik Kurula gönderilen araştırma önerileri eksiklikleri tamamlandıktan sonra ilk toplantıda karara bağlanır ve karar öneriyi veren araştırıcılara iletilmek üzere proje sorumlu araştırmacısına gönderilir. </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color w:val="333333"/>
          <w:sz w:val="18"/>
          <w:szCs w:val="18"/>
          <w:lang w:eastAsia="tr-TR"/>
        </w:rPr>
        <w:t>Madde 11-</w:t>
      </w:r>
      <w:r w:rsidRPr="00FD58F4">
        <w:rPr>
          <w:rFonts w:ascii="Times New Roman" w:eastAsia="Times New Roman" w:hAnsi="Times New Roman" w:cs="Times New Roman"/>
          <w:color w:val="333333"/>
          <w:sz w:val="18"/>
          <w:szCs w:val="18"/>
          <w:lang w:eastAsia="tr-TR"/>
        </w:rPr>
        <w:t>(1) Etik Kurul karar verirken konuyla ilgili tüm yasal düzenlemeleri, mesleki etik kodları, ulusal-uluslararası bildirge ve duyurular ile etik değer ve ilkeleri göz önünde bulundurur.</w:t>
      </w:r>
    </w:p>
    <w:p w:rsidR="00EB51D0" w:rsidRPr="00FD58F4" w:rsidRDefault="00EB51D0"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Araştırmaların İzlenmesi</w:t>
      </w:r>
    </w:p>
    <w:p w:rsidR="00EB51D0" w:rsidRPr="00FD58F4" w:rsidRDefault="00EB51D0" w:rsidP="00FD58F4">
      <w:pPr>
        <w:spacing w:before="100" w:beforeAutospacing="1" w:after="100" w:afterAutospacing="1" w:line="240" w:lineRule="auto"/>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12-</w:t>
      </w:r>
      <w:r w:rsidRPr="00FD58F4">
        <w:rPr>
          <w:rFonts w:ascii="Times New Roman" w:eastAsia="Times New Roman" w:hAnsi="Times New Roman" w:cs="Times New Roman"/>
          <w:color w:val="333333"/>
          <w:sz w:val="18"/>
          <w:szCs w:val="18"/>
          <w:lang w:eastAsia="tr-TR"/>
        </w:rPr>
        <w:t>(1) Etik Kurul tarafından uygun bulunan araştırmalar hakkında</w:t>
      </w:r>
      <w:r w:rsidR="0013348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gerekli görüldüğünde gelişme raporu istenebilir. Bu raporların hazırlanmasından</w:t>
      </w:r>
      <w:r w:rsidR="00133489" w:rsidRPr="00FD58F4">
        <w:rPr>
          <w:rFonts w:ascii="Times New Roman" w:eastAsia="Times New Roman" w:hAnsi="Times New Roman" w:cs="Times New Roman"/>
          <w:color w:val="333333"/>
          <w:sz w:val="18"/>
          <w:szCs w:val="18"/>
          <w:lang w:eastAsia="tr-TR"/>
        </w:rPr>
        <w:t xml:space="preserve"> v</w:t>
      </w:r>
      <w:r w:rsidRPr="00FD58F4">
        <w:rPr>
          <w:rFonts w:ascii="Times New Roman" w:eastAsia="Times New Roman" w:hAnsi="Times New Roman" w:cs="Times New Roman"/>
          <w:color w:val="333333"/>
          <w:sz w:val="18"/>
          <w:szCs w:val="18"/>
          <w:lang w:eastAsia="tr-TR"/>
        </w:rPr>
        <w:t>e</w:t>
      </w:r>
      <w:r w:rsidR="0013348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Rektörlüğe</w:t>
      </w:r>
      <w:r w:rsidR="0013348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ulaştırılmasından, sorumlu araştırmacı sorumludur.</w:t>
      </w:r>
      <w:r w:rsidR="00133489" w:rsidRP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(2) Rektörlük gelişme raporlarını Etik Kurul Başkanlığına gönderir. Etik Kurul, bu raporları inceleyerek söz konusu araştırmanın orijinal araştırma önerisine uygun olarak yürütülüp yürütülmediğini inceler. Gerekirse, araştırmanın</w:t>
      </w:r>
      <w:r w:rsid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uygulanmasını gözlemeye karar verebilir.</w:t>
      </w:r>
      <w:r w:rsidR="00133489" w:rsidRPr="00FD58F4">
        <w:rPr>
          <w:rFonts w:ascii="Times New Roman" w:eastAsia="Times New Roman" w:hAnsi="Times New Roman" w:cs="Times New Roman"/>
          <w:color w:val="333333"/>
          <w:sz w:val="18"/>
          <w:szCs w:val="18"/>
          <w:lang w:eastAsia="tr-TR"/>
        </w:rPr>
        <w:t xml:space="preserve">               </w:t>
      </w:r>
      <w:r w:rsidR="00FD58F4">
        <w:rPr>
          <w:rFonts w:ascii="Times New Roman" w:eastAsia="Times New Roman" w:hAnsi="Times New Roman" w:cs="Times New Roman"/>
          <w:color w:val="333333"/>
          <w:sz w:val="18"/>
          <w:szCs w:val="18"/>
          <w:lang w:eastAsia="tr-TR"/>
        </w:rPr>
        <w:t xml:space="preserve">                                                                                                                                                                          </w:t>
      </w:r>
      <w:r w:rsidRPr="00FD58F4">
        <w:rPr>
          <w:rFonts w:ascii="Times New Roman" w:eastAsia="Times New Roman" w:hAnsi="Times New Roman" w:cs="Times New Roman"/>
          <w:color w:val="333333"/>
          <w:sz w:val="18"/>
          <w:szCs w:val="18"/>
          <w:lang w:eastAsia="tr-TR"/>
        </w:rPr>
        <w:t>(3) Etik Kurul incelemeler sonucunda etik kurallara uymadığı anlaşılan araştırmaların durdurulmasını ve ilgili birimlere bilgi verilmesini Rektörlükten ister.</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13-</w:t>
      </w:r>
      <w:r w:rsidRPr="00FD58F4">
        <w:rPr>
          <w:rFonts w:ascii="Times New Roman" w:eastAsia="Times New Roman" w:hAnsi="Times New Roman" w:cs="Times New Roman"/>
          <w:color w:val="333333"/>
          <w:sz w:val="18"/>
          <w:szCs w:val="18"/>
          <w:lang w:eastAsia="tr-TR"/>
        </w:rPr>
        <w:t xml:space="preserve">(1) Etik Kurulun yazışmalarını ve arşiv işlerini yürütmek üzere en az </w:t>
      </w:r>
      <w:r w:rsidR="0022073F" w:rsidRPr="00FD58F4">
        <w:rPr>
          <w:rFonts w:ascii="Times New Roman" w:eastAsia="Times New Roman" w:hAnsi="Times New Roman" w:cs="Times New Roman"/>
          <w:color w:val="333333"/>
          <w:sz w:val="18"/>
          <w:szCs w:val="18"/>
          <w:lang w:eastAsia="tr-TR"/>
        </w:rPr>
        <w:t>bir</w:t>
      </w:r>
      <w:r w:rsidRPr="00FD58F4">
        <w:rPr>
          <w:rFonts w:ascii="Times New Roman" w:eastAsia="Times New Roman" w:hAnsi="Times New Roman" w:cs="Times New Roman"/>
          <w:color w:val="333333"/>
          <w:sz w:val="18"/>
          <w:szCs w:val="18"/>
          <w:lang w:eastAsia="tr-TR"/>
        </w:rPr>
        <w:t xml:space="preserve"> sekreter ile Etik Kurulun ihtiyacı olan büro ve kırtasiye malzemeleri Rektörlük tarafından sağlanır. Büro hizmetlerinin ve araştırma önerilerinin incelenmesi ile ilgili işlemlerin aksamadan yürütülmesinden raportör sorumludur.</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14-</w:t>
      </w:r>
      <w:r w:rsidRPr="00FD58F4">
        <w:rPr>
          <w:rFonts w:ascii="Times New Roman" w:eastAsia="Times New Roman" w:hAnsi="Times New Roman" w:cs="Times New Roman"/>
          <w:color w:val="333333"/>
          <w:sz w:val="18"/>
          <w:szCs w:val="18"/>
          <w:lang w:eastAsia="tr-TR"/>
        </w:rPr>
        <w:t>(1) Etik Kurul, kurum dışı tüm yazışmalarını Rektörlük aracılığıyla yapar.</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15-</w:t>
      </w:r>
      <w:r w:rsidRPr="00FD58F4">
        <w:rPr>
          <w:rFonts w:ascii="Times New Roman" w:eastAsia="Times New Roman" w:hAnsi="Times New Roman" w:cs="Times New Roman"/>
          <w:color w:val="333333"/>
          <w:sz w:val="18"/>
          <w:szCs w:val="18"/>
          <w:lang w:eastAsia="tr-TR"/>
        </w:rPr>
        <w:t>(1) Etik Kurulu kararları gizli olup, öneriler hakkında öneri sahiplerinden başkalarına bilgi verilmez.</w:t>
      </w:r>
    </w:p>
    <w:p w:rsidR="00EB51D0" w:rsidRPr="00FD58F4" w:rsidRDefault="00EB51D0"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Yürürlük</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16-</w:t>
      </w:r>
      <w:r w:rsidRPr="00FD58F4">
        <w:rPr>
          <w:rFonts w:ascii="Times New Roman" w:eastAsia="Times New Roman" w:hAnsi="Times New Roman" w:cs="Times New Roman"/>
          <w:color w:val="333333"/>
          <w:sz w:val="18"/>
          <w:szCs w:val="18"/>
          <w:lang w:eastAsia="tr-TR"/>
        </w:rPr>
        <w:t>(1) Bu Yönerge Üniversite Senatosu tarafından kabul edildiği tarihte yürürlüğe girer.</w:t>
      </w:r>
    </w:p>
    <w:p w:rsidR="00EB51D0" w:rsidRPr="00FD58F4" w:rsidRDefault="00EB51D0" w:rsidP="00B56E9E">
      <w:pPr>
        <w:spacing w:before="100" w:beforeAutospacing="1" w:after="100" w:afterAutospacing="1" w:line="240" w:lineRule="auto"/>
        <w:jc w:val="both"/>
        <w:outlineLvl w:val="2"/>
        <w:rPr>
          <w:rFonts w:ascii="Times New Roman" w:eastAsia="Times New Roman" w:hAnsi="Times New Roman" w:cs="Times New Roman"/>
          <w:b/>
          <w:bCs/>
          <w:color w:val="333333"/>
          <w:sz w:val="18"/>
          <w:szCs w:val="18"/>
          <w:lang w:eastAsia="tr-TR"/>
        </w:rPr>
      </w:pPr>
      <w:r w:rsidRPr="00FD58F4">
        <w:rPr>
          <w:rFonts w:ascii="Times New Roman" w:eastAsia="Times New Roman" w:hAnsi="Times New Roman" w:cs="Times New Roman"/>
          <w:b/>
          <w:bCs/>
          <w:color w:val="333333"/>
          <w:sz w:val="18"/>
          <w:szCs w:val="18"/>
          <w:lang w:eastAsia="tr-TR"/>
        </w:rPr>
        <w:t>Yürütme</w:t>
      </w:r>
    </w:p>
    <w:p w:rsidR="00EB51D0" w:rsidRPr="00FD58F4" w:rsidRDefault="00EB51D0" w:rsidP="00133489">
      <w:pPr>
        <w:spacing w:before="100" w:beforeAutospacing="1" w:after="100" w:afterAutospacing="1" w:line="240" w:lineRule="auto"/>
        <w:jc w:val="both"/>
        <w:outlineLvl w:val="3"/>
        <w:rPr>
          <w:rFonts w:ascii="Times New Roman" w:eastAsia="Times New Roman" w:hAnsi="Times New Roman" w:cs="Times New Roman"/>
          <w:color w:val="333333"/>
          <w:sz w:val="18"/>
          <w:szCs w:val="18"/>
          <w:lang w:eastAsia="tr-TR"/>
        </w:rPr>
      </w:pPr>
      <w:r w:rsidRPr="00FD58F4">
        <w:rPr>
          <w:rFonts w:ascii="Times New Roman" w:eastAsia="Times New Roman" w:hAnsi="Times New Roman" w:cs="Times New Roman"/>
          <w:b/>
          <w:bCs/>
          <w:color w:val="333333"/>
          <w:sz w:val="18"/>
          <w:szCs w:val="18"/>
          <w:lang w:eastAsia="tr-TR"/>
        </w:rPr>
        <w:t>Madde 18-</w:t>
      </w:r>
      <w:r w:rsidRPr="00FD58F4">
        <w:rPr>
          <w:rFonts w:ascii="Times New Roman" w:eastAsia="Times New Roman" w:hAnsi="Times New Roman" w:cs="Times New Roman"/>
          <w:color w:val="333333"/>
          <w:sz w:val="18"/>
          <w:szCs w:val="18"/>
          <w:lang w:eastAsia="tr-TR"/>
        </w:rPr>
        <w:t>(1) Bu Yönerge hükümleri Rektör tarafından yürütülür.</w:t>
      </w:r>
    </w:p>
    <w:p w:rsidR="00683203" w:rsidRPr="00FD58F4" w:rsidRDefault="00683203" w:rsidP="00B56E9E">
      <w:pPr>
        <w:jc w:val="both"/>
        <w:rPr>
          <w:rFonts w:ascii="Times New Roman" w:hAnsi="Times New Roman" w:cs="Times New Roman"/>
          <w:sz w:val="18"/>
          <w:szCs w:val="18"/>
        </w:rPr>
      </w:pPr>
    </w:p>
    <w:sectPr w:rsidR="00683203" w:rsidRPr="00FD58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72" w:rsidRDefault="00205272" w:rsidP="001A6523">
      <w:pPr>
        <w:spacing w:after="0" w:line="240" w:lineRule="auto"/>
      </w:pPr>
      <w:r>
        <w:separator/>
      </w:r>
    </w:p>
  </w:endnote>
  <w:endnote w:type="continuationSeparator" w:id="0">
    <w:p w:rsidR="00205272" w:rsidRDefault="00205272" w:rsidP="001A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73239"/>
      <w:docPartObj>
        <w:docPartGallery w:val="Page Numbers (Bottom of Page)"/>
        <w:docPartUnique/>
      </w:docPartObj>
    </w:sdtPr>
    <w:sdtEndPr/>
    <w:sdtContent>
      <w:p w:rsidR="001A6523" w:rsidRDefault="001A6523">
        <w:pPr>
          <w:pStyle w:val="Altbilgi"/>
          <w:jc w:val="right"/>
        </w:pPr>
        <w:r>
          <w:fldChar w:fldCharType="begin"/>
        </w:r>
        <w:r>
          <w:instrText>PAGE   \* MERGEFORMAT</w:instrText>
        </w:r>
        <w:r>
          <w:fldChar w:fldCharType="separate"/>
        </w:r>
        <w:r w:rsidR="008137B5">
          <w:rPr>
            <w:noProof/>
          </w:rPr>
          <w:t>2</w:t>
        </w:r>
        <w:r>
          <w:fldChar w:fldCharType="end"/>
        </w:r>
      </w:p>
    </w:sdtContent>
  </w:sdt>
  <w:p w:rsidR="001A6523" w:rsidRDefault="001A65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72" w:rsidRDefault="00205272" w:rsidP="001A6523">
      <w:pPr>
        <w:spacing w:after="0" w:line="240" w:lineRule="auto"/>
      </w:pPr>
      <w:r>
        <w:separator/>
      </w:r>
    </w:p>
  </w:footnote>
  <w:footnote w:type="continuationSeparator" w:id="0">
    <w:p w:rsidR="00205272" w:rsidRDefault="00205272" w:rsidP="001A6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4A"/>
    <w:rsid w:val="000B360B"/>
    <w:rsid w:val="00133489"/>
    <w:rsid w:val="001A6523"/>
    <w:rsid w:val="001C6097"/>
    <w:rsid w:val="00205272"/>
    <w:rsid w:val="0022073F"/>
    <w:rsid w:val="002C4E51"/>
    <w:rsid w:val="003C1F4A"/>
    <w:rsid w:val="00505C09"/>
    <w:rsid w:val="00534F61"/>
    <w:rsid w:val="00603515"/>
    <w:rsid w:val="006636B5"/>
    <w:rsid w:val="00683203"/>
    <w:rsid w:val="008137B5"/>
    <w:rsid w:val="00813E9E"/>
    <w:rsid w:val="0089789B"/>
    <w:rsid w:val="008D357F"/>
    <w:rsid w:val="00B11CAA"/>
    <w:rsid w:val="00B23167"/>
    <w:rsid w:val="00B56E9E"/>
    <w:rsid w:val="00C03791"/>
    <w:rsid w:val="00C61BBD"/>
    <w:rsid w:val="00E07A0D"/>
    <w:rsid w:val="00EB51D0"/>
    <w:rsid w:val="00EE0348"/>
    <w:rsid w:val="00FD5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396D-8D79-47C7-979C-1EE2A91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65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6523"/>
  </w:style>
  <w:style w:type="paragraph" w:styleId="Altbilgi">
    <w:name w:val="footer"/>
    <w:basedOn w:val="Normal"/>
    <w:link w:val="AltbilgiChar"/>
    <w:uiPriority w:val="99"/>
    <w:unhideWhenUsed/>
    <w:rsid w:val="001A6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6523"/>
  </w:style>
  <w:style w:type="paragraph" w:styleId="ListeParagraf">
    <w:name w:val="List Paragraph"/>
    <w:basedOn w:val="Normal"/>
    <w:uiPriority w:val="34"/>
    <w:qFormat/>
    <w:rsid w:val="0022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190">
      <w:bodyDiv w:val="1"/>
      <w:marLeft w:val="0"/>
      <w:marRight w:val="0"/>
      <w:marTop w:val="0"/>
      <w:marBottom w:val="0"/>
      <w:divBdr>
        <w:top w:val="none" w:sz="0" w:space="0" w:color="auto"/>
        <w:left w:val="none" w:sz="0" w:space="0" w:color="auto"/>
        <w:bottom w:val="none" w:sz="0" w:space="0" w:color="auto"/>
        <w:right w:val="none" w:sz="0" w:space="0" w:color="auto"/>
      </w:divBdr>
      <w:divsChild>
        <w:div w:id="913515966">
          <w:marLeft w:val="0"/>
          <w:marRight w:val="0"/>
          <w:marTop w:val="0"/>
          <w:marBottom w:val="0"/>
          <w:divBdr>
            <w:top w:val="none" w:sz="0" w:space="0" w:color="auto"/>
            <w:left w:val="none" w:sz="0" w:space="0" w:color="auto"/>
            <w:bottom w:val="none" w:sz="0" w:space="0" w:color="auto"/>
            <w:right w:val="none" w:sz="0" w:space="0" w:color="auto"/>
          </w:divBdr>
        </w:div>
        <w:div w:id="48386500">
          <w:marLeft w:val="0"/>
          <w:marRight w:val="0"/>
          <w:marTop w:val="0"/>
          <w:marBottom w:val="0"/>
          <w:divBdr>
            <w:top w:val="none" w:sz="0" w:space="0" w:color="auto"/>
            <w:left w:val="none" w:sz="0" w:space="0" w:color="auto"/>
            <w:bottom w:val="none" w:sz="0" w:space="0" w:color="auto"/>
            <w:right w:val="none" w:sz="0" w:space="0" w:color="auto"/>
          </w:divBdr>
        </w:div>
        <w:div w:id="1824855488">
          <w:marLeft w:val="0"/>
          <w:marRight w:val="0"/>
          <w:marTop w:val="0"/>
          <w:marBottom w:val="0"/>
          <w:divBdr>
            <w:top w:val="none" w:sz="0" w:space="0" w:color="auto"/>
            <w:left w:val="none" w:sz="0" w:space="0" w:color="auto"/>
            <w:bottom w:val="none" w:sz="0" w:space="0" w:color="auto"/>
            <w:right w:val="none" w:sz="0" w:space="0" w:color="auto"/>
          </w:divBdr>
        </w:div>
        <w:div w:id="179274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1356</Words>
  <Characters>7734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DMP</cp:lastModifiedBy>
  <cp:revision>6</cp:revision>
  <dcterms:created xsi:type="dcterms:W3CDTF">2018-10-26T01:43:00Z</dcterms:created>
  <dcterms:modified xsi:type="dcterms:W3CDTF">2018-10-30T03:17:00Z</dcterms:modified>
</cp:coreProperties>
</file>