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1702"/>
        <w:gridCol w:w="1702"/>
        <w:gridCol w:w="1889"/>
      </w:tblGrid>
      <w:tr w:rsidR="00CE5879" w:rsidRPr="00812033" w:rsidTr="00F3407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9" w:rsidRPr="003E1723" w:rsidRDefault="00CE5879" w:rsidP="006C5FAA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3E1723">
              <w:rPr>
                <w:b/>
                <w:lang w:eastAsia="tr-TR"/>
              </w:rPr>
              <w:t>2018-2019 DÖNEM II</w:t>
            </w:r>
          </w:p>
          <w:p w:rsidR="00CE5879" w:rsidRPr="003E1723" w:rsidRDefault="00CE5879" w:rsidP="00F34079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3E1723">
              <w:rPr>
                <w:b/>
                <w:lang w:eastAsia="tr-TR"/>
              </w:rPr>
              <w:t>KÜTAHYA SAĞLIK BİLİMLERİ ÜNİVERSİTESİ</w:t>
            </w:r>
          </w:p>
          <w:p w:rsidR="00CE5879" w:rsidRPr="00812033" w:rsidRDefault="00255FA2" w:rsidP="00F34079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HASTALIKLARIN BİYOLOJİK TEMELLERİ</w:t>
            </w:r>
            <w:r w:rsidR="00CE5879" w:rsidRPr="003E1723">
              <w:rPr>
                <w:b/>
                <w:lang w:eastAsia="tr-TR"/>
              </w:rPr>
              <w:t xml:space="preserve"> DERS KURULU</w:t>
            </w:r>
          </w:p>
        </w:tc>
      </w:tr>
      <w:tr w:rsidR="00CE5879" w:rsidRPr="00812033" w:rsidTr="00F3407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9" w:rsidRPr="00652271" w:rsidRDefault="00255FA2" w:rsidP="00255FA2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06. 05</w:t>
            </w:r>
            <w:r w:rsidR="00CE5879" w:rsidRPr="00652271">
              <w:rPr>
                <w:b/>
                <w:lang w:eastAsia="tr-TR"/>
              </w:rPr>
              <w:t xml:space="preserve">. 2019 - </w:t>
            </w:r>
            <w:r>
              <w:rPr>
                <w:b/>
                <w:lang w:eastAsia="tr-TR"/>
              </w:rPr>
              <w:t>31</w:t>
            </w:r>
            <w:r w:rsidR="006C5FAA">
              <w:rPr>
                <w:b/>
                <w:lang w:eastAsia="tr-TR"/>
              </w:rPr>
              <w:t>. 05</w:t>
            </w:r>
            <w:r w:rsidR="00CE5879" w:rsidRPr="00652271">
              <w:rPr>
                <w:b/>
                <w:lang w:eastAsia="tr-TR"/>
              </w:rPr>
              <w:t>. 2019</w:t>
            </w:r>
          </w:p>
        </w:tc>
      </w:tr>
      <w:tr w:rsidR="00CE5879" w:rsidRPr="00812033" w:rsidTr="00F3407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879" w:rsidRPr="00652271" w:rsidRDefault="00255FA2" w:rsidP="00975D8B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4</w:t>
            </w:r>
            <w:r w:rsidR="00CE5879" w:rsidRPr="00652271">
              <w:rPr>
                <w:b/>
                <w:lang w:eastAsia="tr-TR"/>
              </w:rPr>
              <w:t xml:space="preserve"> Hafta / </w:t>
            </w:r>
            <w:r w:rsidR="00975D8B" w:rsidRPr="00975D8B">
              <w:rPr>
                <w:b/>
                <w:lang w:eastAsia="tr-TR"/>
              </w:rPr>
              <w:t>74</w:t>
            </w:r>
            <w:r w:rsidR="00CE5879" w:rsidRPr="00975D8B">
              <w:rPr>
                <w:b/>
                <w:lang w:eastAsia="tr-TR"/>
              </w:rPr>
              <w:t xml:space="preserve"> Saat</w:t>
            </w:r>
          </w:p>
        </w:tc>
      </w:tr>
      <w:tr w:rsidR="00CE5879" w:rsidRPr="00812033" w:rsidTr="00AF4FFD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CE5879" w:rsidP="00AF4FFD">
            <w:pPr>
              <w:spacing w:after="0" w:line="240" w:lineRule="auto"/>
              <w:rPr>
                <w:b/>
                <w:lang w:eastAsia="tr-TR"/>
              </w:rPr>
            </w:pPr>
            <w:r w:rsidRPr="00812033">
              <w:rPr>
                <w:b/>
                <w:lang w:eastAsia="tr-TR"/>
              </w:rPr>
              <w:t>Dersler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CE5879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812033">
              <w:rPr>
                <w:b/>
                <w:lang w:eastAsia="tr-TR"/>
              </w:rPr>
              <w:t>Teorik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CE5879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812033">
              <w:rPr>
                <w:b/>
                <w:lang w:eastAsia="tr-TR"/>
              </w:rPr>
              <w:t>Pratik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CE5879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812033">
              <w:rPr>
                <w:b/>
                <w:lang w:eastAsia="tr-TR"/>
              </w:rPr>
              <w:t>Toplam</w:t>
            </w:r>
          </w:p>
        </w:tc>
      </w:tr>
      <w:tr w:rsidR="00AF4FFD" w:rsidRPr="00812033" w:rsidTr="00AF4FFD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AF4FFD" w:rsidP="00AF4FFD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bCs/>
                <w:color w:val="000000"/>
              </w:rPr>
              <w:t>Patoloji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AF4FFD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AF4FFD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AF4FFD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22</w:t>
            </w:r>
          </w:p>
        </w:tc>
      </w:tr>
      <w:tr w:rsidR="00AF4FFD" w:rsidRPr="00812033" w:rsidTr="00AF4FFD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AF4FFD" w:rsidP="00AF4FFD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bCs/>
                <w:color w:val="000000"/>
              </w:rPr>
              <w:t>Farmakoloji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AF4FFD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28</w:t>
            </w:r>
          </w:p>
        </w:tc>
      </w:tr>
      <w:tr w:rsidR="00AF4FFD" w:rsidRPr="00812033" w:rsidTr="00AF4FFD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bCs/>
                <w:color w:val="000000"/>
              </w:rPr>
              <w:t>Biyokimya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4</w:t>
            </w:r>
          </w:p>
        </w:tc>
      </w:tr>
      <w:tr w:rsidR="00AF4FFD" w:rsidRPr="00812033" w:rsidTr="00AF4FFD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bCs/>
                <w:color w:val="000000"/>
              </w:rPr>
              <w:t>İyi Hekimlik Uygulamaları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6</w:t>
            </w:r>
          </w:p>
        </w:tc>
      </w:tr>
      <w:tr w:rsidR="00AF4FFD" w:rsidRPr="00812033" w:rsidTr="00AF4FFD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Radyoloji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FD" w:rsidRPr="00812033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5</w:t>
            </w:r>
          </w:p>
        </w:tc>
      </w:tr>
      <w:tr w:rsidR="00975D8B" w:rsidRPr="00812033" w:rsidTr="00AF4FFD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8B" w:rsidRDefault="00975D8B" w:rsidP="00AF4FFD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bCs/>
                <w:color w:val="000000"/>
              </w:rPr>
              <w:t>Tıbbi Biyoloji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8B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8B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8B" w:rsidRDefault="00975D8B" w:rsidP="00AF4FFD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9</w:t>
            </w:r>
          </w:p>
        </w:tc>
      </w:tr>
      <w:tr w:rsidR="00CE5879" w:rsidRPr="00812033" w:rsidTr="00F34079">
        <w:trPr>
          <w:trHeight w:val="312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CE5879" w:rsidP="00F34079">
            <w:pPr>
              <w:spacing w:after="0" w:line="240" w:lineRule="auto"/>
              <w:rPr>
                <w:b/>
                <w:lang w:eastAsia="tr-TR"/>
              </w:rPr>
            </w:pPr>
            <w:r w:rsidRPr="00812033">
              <w:rPr>
                <w:b/>
                <w:lang w:eastAsia="tr-TR"/>
              </w:rPr>
              <w:t>Kurul Dersleri Toplamı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975D8B" w:rsidP="00F34079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72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975D8B" w:rsidP="00F34079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5879" w:rsidRPr="00812033" w:rsidRDefault="00975D8B" w:rsidP="00975D8B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74</w:t>
            </w:r>
          </w:p>
        </w:tc>
      </w:tr>
    </w:tbl>
    <w:p w:rsidR="00CE5879" w:rsidRPr="00812033" w:rsidRDefault="00CE5879" w:rsidP="00CE5879">
      <w:pPr>
        <w:spacing w:after="0" w:line="240" w:lineRule="auto"/>
        <w:jc w:val="center"/>
        <w:rPr>
          <w:b/>
          <w:lang w:eastAsia="tr-TR"/>
        </w:rPr>
      </w:pPr>
    </w:p>
    <w:tbl>
      <w:tblPr>
        <w:tblW w:w="70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2484"/>
      </w:tblGrid>
      <w:tr w:rsidR="00CE5879" w:rsidRPr="00812033" w:rsidTr="00F34079">
        <w:trPr>
          <w:trHeight w:val="312"/>
        </w:trPr>
        <w:tc>
          <w:tcPr>
            <w:tcW w:w="2700" w:type="dxa"/>
            <w:vAlign w:val="center"/>
          </w:tcPr>
          <w:p w:rsidR="00CE5879" w:rsidRPr="00652271" w:rsidRDefault="00CE5879" w:rsidP="00975D8B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652271">
              <w:rPr>
                <w:b/>
                <w:lang w:eastAsia="tr-TR"/>
              </w:rPr>
              <w:t xml:space="preserve">Teorik Sınav:  </w:t>
            </w:r>
            <w:r w:rsidR="00975D8B">
              <w:rPr>
                <w:b/>
                <w:lang w:eastAsia="tr-TR"/>
              </w:rPr>
              <w:t>31</w:t>
            </w:r>
            <w:r w:rsidRPr="00652271">
              <w:rPr>
                <w:b/>
                <w:lang w:eastAsia="tr-TR"/>
              </w:rPr>
              <w:t>.0</w:t>
            </w:r>
            <w:r w:rsidR="006C5FAA">
              <w:rPr>
                <w:b/>
                <w:lang w:eastAsia="tr-TR"/>
              </w:rPr>
              <w:t>5</w:t>
            </w:r>
            <w:r w:rsidRPr="00652271">
              <w:rPr>
                <w:b/>
                <w:lang w:eastAsia="tr-TR"/>
              </w:rPr>
              <w:t>. 2019</w:t>
            </w:r>
          </w:p>
        </w:tc>
        <w:tc>
          <w:tcPr>
            <w:tcW w:w="1890" w:type="dxa"/>
            <w:vAlign w:val="center"/>
          </w:tcPr>
          <w:p w:rsidR="00CE5879" w:rsidRPr="00652271" w:rsidRDefault="00CE5879" w:rsidP="00F34079">
            <w:pPr>
              <w:spacing w:after="0" w:line="240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2484" w:type="dxa"/>
            <w:vAlign w:val="center"/>
          </w:tcPr>
          <w:p w:rsidR="00CE5879" w:rsidRPr="00652271" w:rsidRDefault="00CE5879" w:rsidP="00F34079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652271">
              <w:rPr>
                <w:b/>
                <w:lang w:eastAsia="tr-TR"/>
              </w:rPr>
              <w:t>Saat:  10.00-11.40</w:t>
            </w:r>
          </w:p>
        </w:tc>
      </w:tr>
      <w:tr w:rsidR="00CE5879" w:rsidRPr="00812033" w:rsidTr="00F34079">
        <w:trPr>
          <w:trHeight w:val="312"/>
        </w:trPr>
        <w:tc>
          <w:tcPr>
            <w:tcW w:w="2700" w:type="dxa"/>
            <w:vAlign w:val="center"/>
          </w:tcPr>
          <w:p w:rsidR="00CE5879" w:rsidRPr="006C5FAA" w:rsidRDefault="00CE5879" w:rsidP="00F34079">
            <w:pPr>
              <w:spacing w:after="0" w:line="240" w:lineRule="auto"/>
              <w:jc w:val="center"/>
              <w:rPr>
                <w:b/>
                <w:highlight w:val="yellow"/>
                <w:lang w:eastAsia="tr-TR"/>
              </w:rPr>
            </w:pPr>
          </w:p>
        </w:tc>
        <w:tc>
          <w:tcPr>
            <w:tcW w:w="1890" w:type="dxa"/>
            <w:vAlign w:val="center"/>
          </w:tcPr>
          <w:p w:rsidR="00CE5879" w:rsidRPr="006C5FAA" w:rsidRDefault="00CE5879" w:rsidP="00F34079">
            <w:pPr>
              <w:spacing w:after="0" w:line="240" w:lineRule="auto"/>
              <w:jc w:val="center"/>
              <w:rPr>
                <w:b/>
                <w:highlight w:val="yellow"/>
                <w:lang w:eastAsia="tr-TR"/>
              </w:rPr>
            </w:pPr>
          </w:p>
        </w:tc>
        <w:tc>
          <w:tcPr>
            <w:tcW w:w="2484" w:type="dxa"/>
            <w:vAlign w:val="center"/>
          </w:tcPr>
          <w:p w:rsidR="00CE5879" w:rsidRPr="006C5FAA" w:rsidRDefault="00CE5879" w:rsidP="00F34079">
            <w:pPr>
              <w:spacing w:after="0" w:line="240" w:lineRule="auto"/>
              <w:jc w:val="center"/>
              <w:rPr>
                <w:b/>
                <w:highlight w:val="yellow"/>
                <w:lang w:eastAsia="tr-TR"/>
              </w:rPr>
            </w:pPr>
          </w:p>
        </w:tc>
      </w:tr>
    </w:tbl>
    <w:p w:rsidR="00CE5879" w:rsidRPr="00812033" w:rsidRDefault="00CE5879" w:rsidP="00CE5879">
      <w:pPr>
        <w:spacing w:after="0" w:line="240" w:lineRule="auto"/>
        <w:rPr>
          <w:b/>
          <w:lang w:eastAsia="tr-TR"/>
        </w:rPr>
      </w:pPr>
    </w:p>
    <w:p w:rsidR="00CE5879" w:rsidRPr="006C5FAA" w:rsidRDefault="00CE5879" w:rsidP="00CE5879">
      <w:pPr>
        <w:spacing w:after="0"/>
        <w:rPr>
          <w:b/>
          <w:sz w:val="20"/>
          <w:szCs w:val="20"/>
        </w:rPr>
      </w:pPr>
      <w:r w:rsidRPr="006C5FAA">
        <w:rPr>
          <w:b/>
          <w:sz w:val="20"/>
          <w:szCs w:val="20"/>
        </w:rPr>
        <w:t xml:space="preserve">Dekan                                    </w:t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</w:r>
    </w:p>
    <w:p w:rsidR="00CE5879" w:rsidRPr="006C5FAA" w:rsidRDefault="00CE5879" w:rsidP="00CE5879">
      <w:pPr>
        <w:spacing w:after="0"/>
        <w:rPr>
          <w:b/>
          <w:sz w:val="20"/>
          <w:szCs w:val="20"/>
        </w:rPr>
      </w:pPr>
      <w:r w:rsidRPr="006C5FAA">
        <w:rPr>
          <w:b/>
          <w:sz w:val="20"/>
          <w:szCs w:val="20"/>
        </w:rPr>
        <w:t>Baş Koordinatör</w:t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  <w:t xml:space="preserve">                Dr. </w:t>
      </w:r>
      <w:proofErr w:type="spellStart"/>
      <w:r w:rsidRPr="006C5FAA">
        <w:rPr>
          <w:b/>
          <w:sz w:val="20"/>
          <w:szCs w:val="20"/>
        </w:rPr>
        <w:t>Öğr</w:t>
      </w:r>
      <w:proofErr w:type="spellEnd"/>
      <w:r w:rsidRPr="006C5FAA">
        <w:rPr>
          <w:b/>
          <w:sz w:val="20"/>
          <w:szCs w:val="20"/>
        </w:rPr>
        <w:t>. Üyesi Emine KADIOĞLU</w:t>
      </w:r>
    </w:p>
    <w:p w:rsidR="00CE5879" w:rsidRPr="006C5FAA" w:rsidRDefault="00CE5879" w:rsidP="00CE5879">
      <w:pPr>
        <w:spacing w:after="0"/>
        <w:rPr>
          <w:b/>
          <w:sz w:val="20"/>
          <w:szCs w:val="20"/>
        </w:rPr>
      </w:pPr>
      <w:r w:rsidRPr="006C5FAA">
        <w:rPr>
          <w:b/>
          <w:sz w:val="20"/>
          <w:szCs w:val="20"/>
        </w:rPr>
        <w:t>Dönem II Koordinatörü</w:t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  <w:t>Doç. Dr. Raziye AKCILAR</w:t>
      </w:r>
    </w:p>
    <w:p w:rsidR="00CE5879" w:rsidRPr="006C5FAA" w:rsidRDefault="00CE5879" w:rsidP="00CE5879">
      <w:pPr>
        <w:spacing w:after="0"/>
        <w:rPr>
          <w:b/>
          <w:sz w:val="20"/>
          <w:szCs w:val="20"/>
        </w:rPr>
      </w:pPr>
      <w:r w:rsidRPr="006C5FAA">
        <w:rPr>
          <w:b/>
          <w:sz w:val="20"/>
          <w:szCs w:val="20"/>
        </w:rPr>
        <w:t>Dönem II Koordinatör Yrd.</w:t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  <w:t xml:space="preserve">Dr. </w:t>
      </w:r>
      <w:proofErr w:type="spellStart"/>
      <w:r w:rsidRPr="006C5FAA">
        <w:rPr>
          <w:b/>
          <w:sz w:val="20"/>
          <w:szCs w:val="20"/>
        </w:rPr>
        <w:t>Öğr</w:t>
      </w:r>
      <w:proofErr w:type="spellEnd"/>
      <w:r w:rsidRPr="006C5FAA">
        <w:rPr>
          <w:b/>
          <w:sz w:val="20"/>
          <w:szCs w:val="20"/>
        </w:rPr>
        <w:t>. Üyesi Sezer AKÇER</w:t>
      </w:r>
    </w:p>
    <w:p w:rsidR="00CE5879" w:rsidRDefault="00CE5879" w:rsidP="00CE5879">
      <w:pPr>
        <w:spacing w:after="0"/>
        <w:rPr>
          <w:b/>
          <w:sz w:val="20"/>
          <w:szCs w:val="20"/>
        </w:rPr>
      </w:pPr>
      <w:r w:rsidRPr="006C5FAA">
        <w:rPr>
          <w:b/>
          <w:sz w:val="20"/>
          <w:szCs w:val="20"/>
        </w:rPr>
        <w:t>Ders Kurulu Sorumlusu</w:t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</w:r>
      <w:r w:rsidRPr="006C5FAA">
        <w:rPr>
          <w:b/>
          <w:sz w:val="20"/>
          <w:szCs w:val="20"/>
        </w:rPr>
        <w:tab/>
      </w:r>
      <w:r w:rsidR="00975D8B">
        <w:rPr>
          <w:b/>
          <w:sz w:val="20"/>
          <w:szCs w:val="20"/>
        </w:rPr>
        <w:t xml:space="preserve">Dr. </w:t>
      </w:r>
      <w:proofErr w:type="spellStart"/>
      <w:r w:rsidR="00975D8B">
        <w:rPr>
          <w:b/>
          <w:sz w:val="20"/>
          <w:szCs w:val="20"/>
        </w:rPr>
        <w:t>Öğr</w:t>
      </w:r>
      <w:proofErr w:type="spellEnd"/>
      <w:r w:rsidR="00975D8B">
        <w:rPr>
          <w:b/>
          <w:sz w:val="20"/>
          <w:szCs w:val="20"/>
        </w:rPr>
        <w:t>. Üyesi Yasemin TEKŞEN</w:t>
      </w:r>
    </w:p>
    <w:p w:rsidR="00255FA2" w:rsidRPr="003E1723" w:rsidRDefault="00255FA2" w:rsidP="00CE5879">
      <w:pPr>
        <w:spacing w:after="0"/>
        <w:rPr>
          <w:b/>
          <w:sz w:val="19"/>
          <w:szCs w:val="19"/>
        </w:rPr>
      </w:pPr>
    </w:p>
    <w:p w:rsidR="00CE5879" w:rsidRDefault="00CE5879" w:rsidP="00CE5879">
      <w:pPr>
        <w:spacing w:after="0"/>
        <w:rPr>
          <w:b/>
          <w:sz w:val="20"/>
          <w:szCs w:val="20"/>
        </w:rPr>
      </w:pPr>
      <w:r w:rsidRPr="006C5FAA">
        <w:rPr>
          <w:b/>
          <w:sz w:val="20"/>
          <w:szCs w:val="20"/>
        </w:rPr>
        <w:t>DERS KURULU ÜYELERİ</w:t>
      </w:r>
    </w:p>
    <w:p w:rsidR="00B45381" w:rsidRPr="00B45381" w:rsidRDefault="00B45381" w:rsidP="00CE5879">
      <w:pPr>
        <w:spacing w:after="0"/>
        <w:rPr>
          <w:sz w:val="20"/>
          <w:szCs w:val="20"/>
        </w:rPr>
      </w:pPr>
      <w:r w:rsidRPr="00B45381">
        <w:rPr>
          <w:sz w:val="20"/>
          <w:szCs w:val="20"/>
        </w:rPr>
        <w:t>Prof. Dr. Azmi Yerlikaya</w:t>
      </w:r>
    </w:p>
    <w:p w:rsidR="00B45381" w:rsidRPr="00B45381" w:rsidRDefault="00B45381" w:rsidP="00CE5879">
      <w:pPr>
        <w:spacing w:after="0"/>
        <w:rPr>
          <w:sz w:val="20"/>
          <w:szCs w:val="20"/>
        </w:rPr>
      </w:pPr>
      <w:r w:rsidRPr="00B45381">
        <w:rPr>
          <w:sz w:val="20"/>
          <w:szCs w:val="20"/>
        </w:rPr>
        <w:t>Doç. Dr. Mehmet Korkmaz</w:t>
      </w:r>
    </w:p>
    <w:p w:rsidR="00975D8B" w:rsidRDefault="00975D8B" w:rsidP="00CE5879">
      <w:pPr>
        <w:spacing w:after="0"/>
        <w:rPr>
          <w:sz w:val="20"/>
          <w:szCs w:val="20"/>
        </w:rPr>
      </w:pPr>
      <w:r>
        <w:rPr>
          <w:sz w:val="20"/>
          <w:szCs w:val="20"/>
        </w:rPr>
        <w:t>Doç. Dr. Ayşenur DEĞER</w:t>
      </w:r>
    </w:p>
    <w:p w:rsidR="00FC0ECC" w:rsidRPr="00FC0ECC" w:rsidRDefault="00FC0ECC" w:rsidP="00FC0ECC">
      <w:pPr>
        <w:spacing w:after="0"/>
        <w:rPr>
          <w:sz w:val="20"/>
          <w:szCs w:val="20"/>
        </w:rPr>
      </w:pPr>
      <w:r w:rsidRPr="00FC0ECC">
        <w:rPr>
          <w:sz w:val="20"/>
          <w:szCs w:val="20"/>
        </w:rPr>
        <w:t xml:space="preserve">Dr. </w:t>
      </w:r>
      <w:proofErr w:type="spellStart"/>
      <w:r w:rsidRPr="00FC0ECC">
        <w:rPr>
          <w:sz w:val="20"/>
          <w:szCs w:val="20"/>
        </w:rPr>
        <w:t>Öğr</w:t>
      </w:r>
      <w:proofErr w:type="spellEnd"/>
      <w:r w:rsidRPr="00FC0ECC">
        <w:rPr>
          <w:sz w:val="20"/>
          <w:szCs w:val="20"/>
        </w:rPr>
        <w:t>. Üyesi Hüseyin METİNEREN</w:t>
      </w:r>
    </w:p>
    <w:p w:rsidR="00FC0ECC" w:rsidRDefault="00FC0ECC" w:rsidP="00FC0ECC">
      <w:pPr>
        <w:spacing w:after="0"/>
        <w:rPr>
          <w:sz w:val="20"/>
          <w:szCs w:val="20"/>
        </w:rPr>
      </w:pPr>
      <w:r w:rsidRPr="00FC0ECC">
        <w:rPr>
          <w:sz w:val="20"/>
          <w:szCs w:val="20"/>
        </w:rPr>
        <w:t xml:space="preserve">Dr. </w:t>
      </w:r>
      <w:proofErr w:type="spellStart"/>
      <w:r w:rsidRPr="00FC0ECC">
        <w:rPr>
          <w:sz w:val="20"/>
          <w:szCs w:val="20"/>
        </w:rPr>
        <w:t>Öğr</w:t>
      </w:r>
      <w:proofErr w:type="spellEnd"/>
      <w:r w:rsidRPr="00FC0ECC">
        <w:rPr>
          <w:sz w:val="20"/>
          <w:szCs w:val="20"/>
        </w:rPr>
        <w:t>. Üyesi Gizem AKKAŞ</w:t>
      </w:r>
    </w:p>
    <w:p w:rsidR="00FC0ECC" w:rsidRDefault="00FC0ECC" w:rsidP="00FC0ECC">
      <w:pPr>
        <w:spacing w:after="0"/>
        <w:rPr>
          <w:sz w:val="20"/>
          <w:szCs w:val="20"/>
        </w:rPr>
      </w:pPr>
      <w:r w:rsidRPr="00FC0ECC">
        <w:rPr>
          <w:sz w:val="20"/>
          <w:szCs w:val="20"/>
        </w:rPr>
        <w:t xml:space="preserve">Dr. </w:t>
      </w:r>
      <w:proofErr w:type="spellStart"/>
      <w:r w:rsidRPr="00FC0ECC">
        <w:rPr>
          <w:sz w:val="20"/>
          <w:szCs w:val="20"/>
        </w:rPr>
        <w:t>Öğr</w:t>
      </w:r>
      <w:proofErr w:type="spellEnd"/>
      <w:r w:rsidRPr="00FC0ECC">
        <w:rPr>
          <w:sz w:val="20"/>
          <w:szCs w:val="20"/>
        </w:rPr>
        <w:t>. Üyesi</w:t>
      </w:r>
      <w:r>
        <w:rPr>
          <w:sz w:val="20"/>
          <w:szCs w:val="20"/>
        </w:rPr>
        <w:t xml:space="preserve"> Havva KOÇAK</w:t>
      </w:r>
    </w:p>
    <w:p w:rsidR="00FC0ECC" w:rsidRDefault="00FC0ECC" w:rsidP="00FC0ECC">
      <w:pPr>
        <w:spacing w:after="0"/>
        <w:rPr>
          <w:sz w:val="20"/>
          <w:szCs w:val="20"/>
        </w:rPr>
      </w:pPr>
      <w:r w:rsidRPr="00FC0ECC">
        <w:rPr>
          <w:sz w:val="20"/>
          <w:szCs w:val="20"/>
        </w:rPr>
        <w:t xml:space="preserve">Dr. </w:t>
      </w:r>
      <w:proofErr w:type="spellStart"/>
      <w:r w:rsidRPr="00FC0ECC">
        <w:rPr>
          <w:sz w:val="20"/>
          <w:szCs w:val="20"/>
        </w:rPr>
        <w:t>Öğr</w:t>
      </w:r>
      <w:proofErr w:type="spellEnd"/>
      <w:r w:rsidRPr="00FC0ECC">
        <w:rPr>
          <w:sz w:val="20"/>
          <w:szCs w:val="20"/>
        </w:rPr>
        <w:t>. Üyesi</w:t>
      </w:r>
      <w:r>
        <w:rPr>
          <w:sz w:val="20"/>
          <w:szCs w:val="20"/>
        </w:rPr>
        <w:t xml:space="preserve"> Yasemin TEKŞEN</w:t>
      </w:r>
    </w:p>
    <w:p w:rsidR="00FC0ECC" w:rsidRDefault="00FC0ECC" w:rsidP="00FC0ECC">
      <w:pPr>
        <w:spacing w:after="0"/>
        <w:rPr>
          <w:sz w:val="20"/>
          <w:szCs w:val="20"/>
        </w:rPr>
      </w:pPr>
      <w:r w:rsidRPr="00FC0ECC">
        <w:rPr>
          <w:sz w:val="20"/>
          <w:szCs w:val="20"/>
        </w:rPr>
        <w:t xml:space="preserve">Dr. </w:t>
      </w:r>
      <w:proofErr w:type="spellStart"/>
      <w:r w:rsidRPr="00FC0ECC">
        <w:rPr>
          <w:sz w:val="20"/>
          <w:szCs w:val="20"/>
        </w:rPr>
        <w:t>Öğr</w:t>
      </w:r>
      <w:proofErr w:type="spellEnd"/>
      <w:r w:rsidRPr="00FC0ECC">
        <w:rPr>
          <w:sz w:val="20"/>
          <w:szCs w:val="20"/>
        </w:rPr>
        <w:t>. Üyesi</w:t>
      </w:r>
      <w:r>
        <w:rPr>
          <w:sz w:val="20"/>
          <w:szCs w:val="20"/>
        </w:rPr>
        <w:t xml:space="preserve"> Filiz ÖZYİĞİT</w:t>
      </w:r>
    </w:p>
    <w:p w:rsidR="002C6909" w:rsidRDefault="00FC0ECC" w:rsidP="00FC0ECC">
      <w:pPr>
        <w:spacing w:after="0"/>
        <w:rPr>
          <w:sz w:val="20"/>
          <w:szCs w:val="20"/>
        </w:rPr>
      </w:pPr>
      <w:r w:rsidRPr="00FC0ECC">
        <w:rPr>
          <w:sz w:val="20"/>
          <w:szCs w:val="20"/>
        </w:rPr>
        <w:t xml:space="preserve">Dr. </w:t>
      </w:r>
      <w:proofErr w:type="spellStart"/>
      <w:r w:rsidRPr="00FC0ECC">
        <w:rPr>
          <w:sz w:val="20"/>
          <w:szCs w:val="20"/>
        </w:rPr>
        <w:t>Öğr</w:t>
      </w:r>
      <w:proofErr w:type="spellEnd"/>
      <w:r w:rsidRPr="00FC0ECC">
        <w:rPr>
          <w:sz w:val="20"/>
          <w:szCs w:val="20"/>
        </w:rPr>
        <w:t>. Üyesi</w:t>
      </w:r>
      <w:r>
        <w:rPr>
          <w:sz w:val="20"/>
          <w:szCs w:val="20"/>
        </w:rPr>
        <w:t xml:space="preserve"> Yasemin ÖZATİK</w:t>
      </w:r>
    </w:p>
    <w:p w:rsidR="00CE5879" w:rsidRPr="006C5FAA" w:rsidRDefault="002C6909" w:rsidP="00FC0ECC">
      <w:pPr>
        <w:spacing w:after="0"/>
        <w:rPr>
          <w:sz w:val="20"/>
          <w:szCs w:val="20"/>
        </w:rPr>
      </w:pPr>
      <w:r w:rsidRPr="002C6909">
        <w:rPr>
          <w:sz w:val="20"/>
          <w:szCs w:val="20"/>
        </w:rPr>
        <w:t xml:space="preserve">Dr. </w:t>
      </w:r>
      <w:proofErr w:type="spellStart"/>
      <w:r w:rsidRPr="002C6909">
        <w:rPr>
          <w:sz w:val="20"/>
          <w:szCs w:val="20"/>
        </w:rPr>
        <w:t>Öğr</w:t>
      </w:r>
      <w:proofErr w:type="spellEnd"/>
      <w:r w:rsidRPr="002C6909">
        <w:rPr>
          <w:sz w:val="20"/>
          <w:szCs w:val="20"/>
        </w:rPr>
        <w:t>. Üyesi Emine KADIOĞLU</w:t>
      </w:r>
      <w:r w:rsidR="00FC0ECC" w:rsidRPr="006C5FAA">
        <w:rPr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3544"/>
      </w:tblGrid>
      <w:tr w:rsidR="00CE5879" w:rsidRPr="006C5FAA" w:rsidTr="00F34079">
        <w:trPr>
          <w:trHeight w:val="285"/>
        </w:trPr>
        <w:tc>
          <w:tcPr>
            <w:tcW w:w="4155" w:type="dxa"/>
          </w:tcPr>
          <w:p w:rsidR="00CE5879" w:rsidRDefault="00CE5879" w:rsidP="00975D8B">
            <w:pPr>
              <w:spacing w:after="0"/>
              <w:rPr>
                <w:sz w:val="20"/>
                <w:szCs w:val="20"/>
              </w:rPr>
            </w:pPr>
          </w:p>
          <w:p w:rsidR="00975D8B" w:rsidRPr="006C5FAA" w:rsidRDefault="00975D8B" w:rsidP="00975D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5879" w:rsidRPr="006C5FAA" w:rsidRDefault="00CE5879" w:rsidP="00F34079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CE5879" w:rsidRPr="003E1723" w:rsidRDefault="00CE5879" w:rsidP="00CE5879">
      <w:pPr>
        <w:tabs>
          <w:tab w:val="left" w:pos="4155"/>
        </w:tabs>
        <w:spacing w:after="0"/>
        <w:rPr>
          <w:b/>
          <w:sz w:val="19"/>
          <w:szCs w:val="19"/>
        </w:rPr>
      </w:pPr>
    </w:p>
    <w:p w:rsidR="00CE5879" w:rsidRPr="00953A24" w:rsidRDefault="00CE5879" w:rsidP="00CE5879">
      <w:pPr>
        <w:spacing w:after="0"/>
        <w:rPr>
          <w:vanish/>
        </w:rPr>
      </w:pPr>
    </w:p>
    <w:tbl>
      <w:tblPr>
        <w:tblpPr w:leftFromText="141" w:rightFromText="141" w:vertAnchor="text" w:horzAnchor="margin" w:tblpY="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CE5879" w:rsidRPr="006C5FAA" w:rsidTr="006C5FAA">
        <w:trPr>
          <w:trHeight w:val="397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CE5879" w:rsidRPr="006C5FAA" w:rsidRDefault="00CE5879" w:rsidP="00F3407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C5FAA">
              <w:rPr>
                <w:b/>
                <w:sz w:val="20"/>
                <w:szCs w:val="20"/>
              </w:rPr>
              <w:t>LABORATUVARLARDA GÖREVLİ ÖĞRETİM ÜYELERİ VE ELEMANLARI</w:t>
            </w:r>
          </w:p>
        </w:tc>
      </w:tr>
      <w:tr w:rsidR="00AF4FFD" w:rsidRPr="006C5FAA" w:rsidTr="00AF4FFD">
        <w:trPr>
          <w:trHeight w:val="397"/>
        </w:trPr>
        <w:tc>
          <w:tcPr>
            <w:tcW w:w="8613" w:type="dxa"/>
            <w:shd w:val="clear" w:color="auto" w:fill="auto"/>
            <w:vAlign w:val="center"/>
          </w:tcPr>
          <w:p w:rsidR="00FC0ECC" w:rsidRDefault="00FC0ECC" w:rsidP="00F3407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F4FFD" w:rsidRDefault="00AF4FFD" w:rsidP="00F3407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TIBBİ PATOLOJİ ANABİLİM DALI</w:t>
            </w:r>
          </w:p>
          <w:p w:rsidR="00FC0ECC" w:rsidRPr="00FC0ECC" w:rsidRDefault="00FC0ECC" w:rsidP="00F34079">
            <w:pPr>
              <w:spacing w:after="0"/>
              <w:jc w:val="center"/>
              <w:rPr>
                <w:sz w:val="20"/>
                <w:szCs w:val="20"/>
              </w:rPr>
            </w:pPr>
            <w:r w:rsidRPr="00FC0ECC">
              <w:rPr>
                <w:sz w:val="20"/>
                <w:szCs w:val="20"/>
              </w:rPr>
              <w:t>Doç. Dr. Ayşenur DEĞER</w:t>
            </w:r>
          </w:p>
          <w:p w:rsidR="00FC0ECC" w:rsidRPr="00FC0ECC" w:rsidRDefault="00FC0ECC" w:rsidP="00F34079">
            <w:pPr>
              <w:spacing w:after="0"/>
              <w:jc w:val="center"/>
              <w:rPr>
                <w:sz w:val="20"/>
                <w:szCs w:val="20"/>
              </w:rPr>
            </w:pPr>
            <w:r w:rsidRPr="00FC0ECC">
              <w:rPr>
                <w:sz w:val="20"/>
                <w:szCs w:val="20"/>
              </w:rPr>
              <w:t xml:space="preserve">Dr. </w:t>
            </w:r>
            <w:proofErr w:type="spellStart"/>
            <w:r w:rsidRPr="00FC0ECC">
              <w:rPr>
                <w:sz w:val="20"/>
                <w:szCs w:val="20"/>
              </w:rPr>
              <w:t>Öğr</w:t>
            </w:r>
            <w:proofErr w:type="spellEnd"/>
            <w:r w:rsidRPr="00FC0ECC">
              <w:rPr>
                <w:sz w:val="20"/>
                <w:szCs w:val="20"/>
              </w:rPr>
              <w:t>. Üyesi Hüseyin METİNEREN</w:t>
            </w:r>
          </w:p>
          <w:p w:rsidR="00FC0ECC" w:rsidRPr="00FC0ECC" w:rsidRDefault="00FC0ECC" w:rsidP="00F34079">
            <w:pPr>
              <w:spacing w:after="0"/>
              <w:jc w:val="center"/>
              <w:rPr>
                <w:sz w:val="20"/>
                <w:szCs w:val="20"/>
              </w:rPr>
            </w:pPr>
            <w:r w:rsidRPr="00FC0ECC">
              <w:rPr>
                <w:sz w:val="20"/>
                <w:szCs w:val="20"/>
              </w:rPr>
              <w:t xml:space="preserve">Dr. </w:t>
            </w:r>
            <w:proofErr w:type="spellStart"/>
            <w:r w:rsidRPr="00FC0ECC">
              <w:rPr>
                <w:sz w:val="20"/>
                <w:szCs w:val="20"/>
              </w:rPr>
              <w:t>Öğr</w:t>
            </w:r>
            <w:proofErr w:type="spellEnd"/>
            <w:r w:rsidRPr="00FC0ECC">
              <w:rPr>
                <w:sz w:val="20"/>
                <w:szCs w:val="20"/>
              </w:rPr>
              <w:t>. Üyesi Gizem AKKAŞ</w:t>
            </w:r>
          </w:p>
          <w:p w:rsidR="00AF4FFD" w:rsidRPr="006C5FAA" w:rsidRDefault="00AF4FFD" w:rsidP="00F3407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5879" w:rsidRPr="00812033" w:rsidRDefault="00CE5879" w:rsidP="00CE5879">
      <w:pPr>
        <w:spacing w:after="0"/>
        <w:rPr>
          <w:b/>
          <w:sz w:val="19"/>
          <w:szCs w:val="19"/>
        </w:rPr>
      </w:pPr>
    </w:p>
    <w:p w:rsidR="00975D8B" w:rsidRDefault="006C5FAA" w:rsidP="006A7FF8">
      <w:pPr>
        <w:spacing w:after="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</w:t>
      </w:r>
    </w:p>
    <w:p w:rsidR="006A7FF8" w:rsidRDefault="006A7FF8" w:rsidP="006A7FF8">
      <w:pPr>
        <w:spacing w:after="0"/>
        <w:rPr>
          <w:b/>
          <w:sz w:val="19"/>
          <w:szCs w:val="19"/>
        </w:rPr>
      </w:pPr>
    </w:p>
    <w:p w:rsidR="006A7FF8" w:rsidRDefault="006A7FF8" w:rsidP="006A7FF8">
      <w:pPr>
        <w:spacing w:after="0"/>
        <w:rPr>
          <w:b/>
          <w:sz w:val="19"/>
          <w:szCs w:val="19"/>
        </w:rPr>
      </w:pPr>
    </w:p>
    <w:p w:rsidR="006A7FF8" w:rsidRDefault="006A7FF8" w:rsidP="006A7FF8">
      <w:pPr>
        <w:spacing w:after="0"/>
        <w:rPr>
          <w:b/>
          <w:sz w:val="19"/>
          <w:szCs w:val="19"/>
        </w:rPr>
      </w:pPr>
    </w:p>
    <w:p w:rsidR="006A7FF8" w:rsidRDefault="006A7FF8" w:rsidP="006A7FF8">
      <w:pPr>
        <w:spacing w:after="0"/>
        <w:rPr>
          <w:b/>
          <w:sz w:val="19"/>
          <w:szCs w:val="19"/>
        </w:rPr>
      </w:pPr>
    </w:p>
    <w:p w:rsidR="006A7FF8" w:rsidRPr="006A7FF8" w:rsidRDefault="006A7FF8" w:rsidP="006A7FF8">
      <w:pPr>
        <w:spacing w:after="0"/>
        <w:rPr>
          <w:b/>
          <w:sz w:val="19"/>
          <w:szCs w:val="19"/>
        </w:rPr>
      </w:pPr>
    </w:p>
    <w:p w:rsidR="00F43750" w:rsidRDefault="00F43750" w:rsidP="00CE5879">
      <w:pPr>
        <w:spacing w:after="0" w:line="240" w:lineRule="auto"/>
        <w:jc w:val="center"/>
        <w:rPr>
          <w:b/>
          <w:sz w:val="20"/>
          <w:szCs w:val="20"/>
        </w:rPr>
      </w:pPr>
    </w:p>
    <w:p w:rsidR="006E5C6D" w:rsidRDefault="006E5C6D" w:rsidP="00CE5879">
      <w:pPr>
        <w:spacing w:after="0" w:line="240" w:lineRule="auto"/>
        <w:jc w:val="center"/>
        <w:rPr>
          <w:b/>
          <w:sz w:val="20"/>
          <w:szCs w:val="20"/>
        </w:rPr>
      </w:pPr>
    </w:p>
    <w:p w:rsidR="006E5C6D" w:rsidRDefault="006E5C6D" w:rsidP="00CE5879">
      <w:pPr>
        <w:spacing w:after="0" w:line="240" w:lineRule="auto"/>
        <w:jc w:val="center"/>
        <w:rPr>
          <w:b/>
          <w:sz w:val="20"/>
          <w:szCs w:val="20"/>
        </w:rPr>
      </w:pPr>
    </w:p>
    <w:p w:rsidR="00CE5879" w:rsidRPr="003E1723" w:rsidRDefault="00255FA2" w:rsidP="00CE587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HASTALIKLARIN BİYOLOJİK TEMELİ</w:t>
      </w:r>
      <w:r w:rsidR="00CE5879" w:rsidRPr="003E1723">
        <w:rPr>
          <w:b/>
          <w:sz w:val="20"/>
          <w:szCs w:val="20"/>
        </w:rPr>
        <w:t xml:space="preserve"> DERS KONULARI</w:t>
      </w:r>
    </w:p>
    <w:p w:rsidR="00AF4FFD" w:rsidRDefault="00AF4FFD" w:rsidP="00AF4FFD">
      <w:pPr>
        <w:pStyle w:val="Default"/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F4FFD" w:rsidRPr="00AF4FFD" w:rsidTr="00AF4FFD">
        <w:trPr>
          <w:trHeight w:val="7509"/>
        </w:trPr>
        <w:tc>
          <w:tcPr>
            <w:tcW w:w="9747" w:type="dxa"/>
          </w:tcPr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Amaç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 xml:space="preserve">Hastalıkların biyolojik temellerini, patolojinin temel kavramlarını,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hemodinamik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bozuklukların patolojisini, mikroorganizmaların çeşitli </w:t>
            </w:r>
            <w:proofErr w:type="gramStart"/>
            <w:r w:rsidRPr="00AF4FFD">
              <w:rPr>
                <w:rFonts w:asciiTheme="minorHAnsi" w:hAnsiTheme="minorHAnsi"/>
                <w:sz w:val="20"/>
                <w:szCs w:val="20"/>
              </w:rPr>
              <w:t>enfeksiyonları</w:t>
            </w:r>
            <w:proofErr w:type="gram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meydana getirme mekanizmalarını ve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immün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yanıt oluşumunu, ilaçların etki mekanizmalarını,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farmakokinetik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ve farmakodinamik ilaç etkileşimlerini kavratmak.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İnflamasyon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hakkında temel patolojik kavramları vermek; </w:t>
            </w:r>
            <w:proofErr w:type="gramStart"/>
            <w:r w:rsidRPr="00AF4FFD">
              <w:rPr>
                <w:rFonts w:asciiTheme="minorHAnsi" w:hAnsiTheme="minorHAnsi"/>
                <w:sz w:val="20"/>
                <w:szCs w:val="20"/>
              </w:rPr>
              <w:t>enfeksiyon</w:t>
            </w:r>
            <w:proofErr w:type="gram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hastalıklarının temelinin, patolojisinin ve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semptomatolojisinin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nasıl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tamınlandığı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, mikroorganizmalar ile bağlantıları ve bu hastalıkların farmakolojik tedavisi hakkında bilgi vermek,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neoplazi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ile ilgili temel kavramları, patolojik bilgileri, genetik temelleri ve farmakolojik tedavi yaklaşımlarına ait temel bilgilerin verilmesi, ayrıca özel viroloji bilgilerinin kazanılması bu ders kurulunun amacı ve hedefidir.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Öğrenim Hedefleri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 xml:space="preserve">Bu dersi başarıyla tamamlayan öğrenciler;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1: </w:t>
            </w:r>
            <w:r w:rsidRPr="00AF4FFD">
              <w:rPr>
                <w:rFonts w:asciiTheme="minorHAnsi" w:hAnsiTheme="minorHAnsi"/>
                <w:sz w:val="20"/>
                <w:szCs w:val="20"/>
              </w:rPr>
              <w:t xml:space="preserve">Hücre zedelenmesine neden olan faktörler ve etki mekanizmalarını, geri dönüşlü veya geri dönüşsüz hücre zedelenmesi,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apopitozis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ve nekrozun morfolojik değişikliklerini tanımlayabilecektir.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2: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Hemodinamik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bozukluklar ile ilgili mekanizmaları ve oluşturdukları morfolojik değişiklikleri tanımlayabilecektir.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3: </w:t>
            </w:r>
            <w:r w:rsidRPr="00AF4FFD">
              <w:rPr>
                <w:rFonts w:asciiTheme="minorHAnsi" w:hAnsiTheme="minorHAnsi"/>
                <w:sz w:val="20"/>
                <w:szCs w:val="20"/>
              </w:rPr>
              <w:t xml:space="preserve">Genel farmakolojik kavramlar, ilaçlar hakkında genel bilgiler, ilaçların etki mekanizmaları ve veriliş yolları, farmakodinamik ve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farmakokinetik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ilaç etkileşimleri ve ilaçların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toksik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etkileri hakkında temel özellikleri açıklayabilecektir.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 xml:space="preserve">4: Mikroorganizmaların konağa giriş yollarını ve çeşitli </w:t>
            </w:r>
            <w:proofErr w:type="gramStart"/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>enfeksiyonları</w:t>
            </w:r>
            <w:proofErr w:type="gramEnd"/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 xml:space="preserve"> meydana getirme mekanizmalarını tanımlayabilecektir.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 xml:space="preserve">5: </w:t>
            </w:r>
            <w:r w:rsidRPr="00AF4FFD">
              <w:rPr>
                <w:rFonts w:asciiTheme="minorHAnsi" w:hAnsiTheme="minorHAnsi"/>
                <w:sz w:val="20"/>
                <w:szCs w:val="20"/>
              </w:rPr>
              <w:t xml:space="preserve">Klinik örnek alma ve laboratuvara yollama usullerini açıklayabilecek, mikroorganizma konak ilişkilerini ve mikroorganizmaların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virülans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patojenite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özelliklerini sayabilecek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 xml:space="preserve">6: </w:t>
            </w:r>
            <w:r w:rsidRPr="00AF4FFD">
              <w:rPr>
                <w:rFonts w:asciiTheme="minorHAnsi" w:hAnsiTheme="minorHAnsi"/>
                <w:sz w:val="20"/>
                <w:szCs w:val="20"/>
              </w:rPr>
              <w:t xml:space="preserve">Klinik örnek alma ve laboratuvara yollama usullerini açıklayabilecek, Kültür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antibiyogramın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nasıl yapıldığını ve nasıl değerlendirildiğini açıklayabilecek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 xml:space="preserve">7: </w:t>
            </w:r>
            <w:r w:rsidRPr="00AF4FFD">
              <w:rPr>
                <w:rFonts w:asciiTheme="minorHAnsi" w:hAnsiTheme="minorHAnsi"/>
                <w:sz w:val="20"/>
                <w:szCs w:val="20"/>
              </w:rPr>
              <w:t xml:space="preserve">Temel immünolojik mekanizmaları ve aşırı duyarlılık reaksiyonlarını açıklayabilecektir. Bağışıklama ve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bağışıksal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yanıt ölçüm yöntemlerini özetleyebilecektir.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 xml:space="preserve">8: Klinik biyokimya ve serbest radikal biyokimyasını bilecek.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bCs/>
                <w:sz w:val="20"/>
                <w:szCs w:val="20"/>
              </w:rPr>
              <w:t xml:space="preserve">9: </w:t>
            </w:r>
            <w:r w:rsidRPr="00AF4FFD">
              <w:rPr>
                <w:rFonts w:asciiTheme="minorHAnsi" w:hAnsiTheme="minorHAnsi"/>
                <w:sz w:val="20"/>
                <w:szCs w:val="20"/>
              </w:rPr>
              <w:t xml:space="preserve">Akut ve kronik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inflamasyona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ait patolojik özellikleri, yara iyileşmesi ve onarım patolojisini ve hücre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rejenerasyonunu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tanımlayabilecektir. 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 xml:space="preserve">10: Aşırı duyarlılık reaksiyonları,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otoimmün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hastalık oluşum mekanizmalarının patolojik özelliklerini özetleyebilecektir.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 xml:space="preserve">11: Çeşitli bakteriler, virüsler, mantarlar ve parazitlerle meydana gelen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infeksiyöz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hastalıkların patolojik özelliklerini tanımlayabilecektir.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 xml:space="preserve">12: Özel bakteriyoloji ve mikoloji bilgilerini özetleyip, klinik mikrobiyolojik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laboratuar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uygulamalarını tanımlayabilecektir.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 xml:space="preserve">13: Antibiyotikler ve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antifungal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ilaçlar ile bunların etki mekanizmalarını özetleyebilecektir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>14: Tümörlerin genel özelliklerini, sınıflandırılmasını, isimlendirilmesini ve tümör konak ilişkisini tanımlayabilecektir.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 xml:space="preserve">15: Tümör gelişiminin çok aşamalı bir süreç ve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multifaktöriyel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olduğunu bilerek, </w:t>
            </w:r>
            <w:proofErr w:type="spellStart"/>
            <w:r w:rsidRPr="00AF4FFD">
              <w:rPr>
                <w:rFonts w:asciiTheme="minorHAnsi" w:hAnsiTheme="minorHAnsi"/>
                <w:sz w:val="20"/>
                <w:szCs w:val="20"/>
              </w:rPr>
              <w:t>karsinogenezde</w:t>
            </w:r>
            <w:proofErr w:type="spellEnd"/>
            <w:r w:rsidRPr="00AF4FFD">
              <w:rPr>
                <w:rFonts w:asciiTheme="minorHAnsi" w:hAnsiTheme="minorHAnsi"/>
                <w:sz w:val="20"/>
                <w:szCs w:val="20"/>
              </w:rPr>
              <w:t xml:space="preserve"> etkili olan temel mekanizmaları özetleyebilecektir.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>16: Viroloji ve parazitoloji ile ilgili temel kavramları, çeşitli virüsler ve parazitlerin hastalık oluşturma mekanizmalarını, klinik mikrobiyolojik laboratuvar uygulamalarını açıklayabilecektir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4FFD">
              <w:rPr>
                <w:rFonts w:asciiTheme="minorHAnsi" w:hAnsiTheme="minorHAnsi"/>
                <w:sz w:val="20"/>
                <w:szCs w:val="20"/>
              </w:rPr>
              <w:t>17: Enfeksiyon hastalıklarının genel prensiplerini tanımlayabilecek.</w:t>
            </w:r>
          </w:p>
          <w:p w:rsidR="00AF4FFD" w:rsidRPr="00AF4FFD" w:rsidRDefault="00AF4FFD" w:rsidP="00AF4FF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E5879" w:rsidRPr="00AF4FFD" w:rsidRDefault="00CE5879" w:rsidP="00AF4FFD">
      <w:pPr>
        <w:pStyle w:val="ListeParagraf"/>
        <w:widowControl w:val="0"/>
        <w:tabs>
          <w:tab w:val="left" w:pos="0"/>
        </w:tabs>
        <w:spacing w:after="0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FC0ECC" w:rsidRDefault="00FC0ECC"/>
    <w:p w:rsidR="006A7FF8" w:rsidRDefault="006A7FF8"/>
    <w:p w:rsidR="006A7FF8" w:rsidRDefault="006A7FF8"/>
    <w:p w:rsidR="006A7FF8" w:rsidRDefault="006A7FF8"/>
    <w:p w:rsidR="006E05FF" w:rsidRDefault="006E05FF"/>
    <w:p w:rsidR="006E05FF" w:rsidRDefault="006E05FF"/>
    <w:p w:rsidR="00444E6E" w:rsidRDefault="00444E6E"/>
    <w:p w:rsidR="002E5513" w:rsidRDefault="002E5513"/>
    <w:p w:rsidR="002E5513" w:rsidRDefault="002E5513"/>
    <w:tbl>
      <w:tblPr>
        <w:tblW w:w="10774" w:type="dxa"/>
        <w:jc w:val="center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7"/>
        <w:gridCol w:w="5244"/>
        <w:gridCol w:w="1676"/>
        <w:gridCol w:w="1657"/>
      </w:tblGrid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 KONUSU 1. HAFTA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65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Öğretim Elemanı</w:t>
            </w:r>
          </w:p>
        </w:tc>
      </w:tr>
      <w:tr w:rsidR="00F34079" w:rsidRPr="00FC0ECC" w:rsidTr="00F43750">
        <w:trPr>
          <w:trHeight w:val="397"/>
          <w:jc w:val="center"/>
        </w:trPr>
        <w:tc>
          <w:tcPr>
            <w:tcW w:w="13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255FA2" w:rsidP="00255FA2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06</w:t>
            </w:r>
            <w:r w:rsidR="00F34079" w:rsidRPr="00FC0ECC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.0</w:t>
            </w:r>
            <w:r w:rsidRPr="00FC0ECC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5</w:t>
            </w:r>
            <w:r w:rsidR="00F34079" w:rsidRPr="00FC0ECC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43750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="00F43750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34079" w:rsidRPr="00FC0ECC" w:rsidRDefault="00F43750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34079" w:rsidRPr="00FC0ECC" w:rsidRDefault="00F43750" w:rsidP="00975D8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4079" w:rsidRPr="00FC0ECC" w:rsidRDefault="00F34079" w:rsidP="00975D8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Farmakolojide Temel Kavramlar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TEKŞEN</w:t>
            </w: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10.30-12.15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İlaçların Veriliş Yolları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TEKŞEN</w:t>
            </w: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14.15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Iskemik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incinme geri dönüşümlü ve geri dönüşümsüz incinme,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reperfüzyon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incinmesi</w:t>
            </w:r>
          </w:p>
        </w:tc>
        <w:tc>
          <w:tcPr>
            <w:tcW w:w="1676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T.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PATOLOJİ</w:t>
            </w:r>
          </w:p>
        </w:tc>
        <w:tc>
          <w:tcPr>
            <w:tcW w:w="165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G. AKTAŞ</w:t>
            </w: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14.30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 xml:space="preserve">Serbest radikal ve kimyasal incinme ve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apopitoz</w:t>
            </w:r>
            <w:proofErr w:type="spellEnd"/>
          </w:p>
        </w:tc>
        <w:tc>
          <w:tcPr>
            <w:tcW w:w="1676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T.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PATOLOJİ</w:t>
            </w:r>
          </w:p>
        </w:tc>
        <w:tc>
          <w:tcPr>
            <w:tcW w:w="165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G. AKTAŞ</w:t>
            </w: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5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Serbest oksijen radikalleri, antioksidanlar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BİYOKİMYA </w:t>
            </w: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H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 KOÇAK</w:t>
            </w: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07.05.2019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43750" w:rsidRPr="00FC0ECC" w:rsidRDefault="00444E6E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Farmasötik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Şekiller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TEKŞEN</w:t>
            </w: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12.15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İlaç Reseptörleri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Y.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ÖZATİK</w:t>
            </w: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13.30-15.15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 xml:space="preserve">Hücre incinmesi, nekroz, hücre incinmesinde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subsellüller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yanıtlar ve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intrasellüler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birikimler</w:t>
            </w:r>
          </w:p>
        </w:tc>
        <w:tc>
          <w:tcPr>
            <w:tcW w:w="1676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T.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PATOLOJİ</w:t>
            </w:r>
          </w:p>
        </w:tc>
        <w:tc>
          <w:tcPr>
            <w:tcW w:w="165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G. AKTAŞ</w:t>
            </w: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Kanser biyokimyası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BİYOKİMYA</w:t>
            </w: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H. KOÇAK</w:t>
            </w: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08.05.2019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43750" w:rsidRPr="00FC0ECC" w:rsidRDefault="00F43750" w:rsidP="00F43750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İlaçların Etki Mekanizmaları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F. ÖZYİĞİT</w:t>
            </w:r>
          </w:p>
        </w:tc>
      </w:tr>
      <w:tr w:rsidR="00F43750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12.15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Radyasyon biyofiziği</w:t>
            </w:r>
          </w:p>
        </w:tc>
        <w:tc>
          <w:tcPr>
            <w:tcW w:w="1676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RADYOLOJİ</w:t>
            </w:r>
          </w:p>
        </w:tc>
        <w:tc>
          <w:tcPr>
            <w:tcW w:w="165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M. KORKMAZ</w:t>
            </w:r>
          </w:p>
        </w:tc>
      </w:tr>
      <w:tr w:rsidR="00444E6E" w:rsidRPr="00FC0ECC" w:rsidTr="003F527B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4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444E6E" w:rsidRPr="00FC0ECC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 xml:space="preserve">Hücre yaşlanması, hücre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diferansiasyonu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ve uyum</w:t>
            </w:r>
          </w:p>
        </w:tc>
        <w:tc>
          <w:tcPr>
            <w:tcW w:w="1676" w:type="dxa"/>
          </w:tcPr>
          <w:p w:rsidR="00444E6E" w:rsidRPr="00FC0ECC" w:rsidRDefault="00444E6E" w:rsidP="00444E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T.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PATOLOJİ</w:t>
            </w:r>
          </w:p>
        </w:tc>
        <w:tc>
          <w:tcPr>
            <w:tcW w:w="1657" w:type="dxa"/>
            <w:vAlign w:val="center"/>
          </w:tcPr>
          <w:p w:rsidR="00444E6E" w:rsidRPr="00FC0ECC" w:rsidRDefault="00444E6E" w:rsidP="00444E6E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H. METİNEREN</w:t>
            </w:r>
          </w:p>
        </w:tc>
      </w:tr>
      <w:tr w:rsidR="00444E6E" w:rsidRPr="00FC0ECC" w:rsidTr="003F527B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4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6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444E6E" w:rsidRPr="00FC0ECC" w:rsidRDefault="00444E6E" w:rsidP="00444E6E">
            <w:pPr>
              <w:spacing w:before="40"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444E6E" w:rsidRPr="00FC0ECC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Yangının genel özellikleri, akut yangı, akut yangıdaki damar değişiklikleri</w:t>
            </w:r>
          </w:p>
        </w:tc>
        <w:tc>
          <w:tcPr>
            <w:tcW w:w="1676" w:type="dxa"/>
          </w:tcPr>
          <w:p w:rsidR="00444E6E" w:rsidRPr="00FC0ECC" w:rsidRDefault="00444E6E" w:rsidP="00444E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T.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PATOLOJİ</w:t>
            </w:r>
          </w:p>
        </w:tc>
        <w:tc>
          <w:tcPr>
            <w:tcW w:w="1657" w:type="dxa"/>
            <w:vAlign w:val="center"/>
          </w:tcPr>
          <w:p w:rsidR="00444E6E" w:rsidRPr="00FC0ECC" w:rsidRDefault="00444E6E" w:rsidP="00444E6E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H. METİNEREN</w:t>
            </w:r>
          </w:p>
        </w:tc>
      </w:tr>
      <w:tr w:rsidR="00444E6E" w:rsidRPr="00FC0ECC" w:rsidTr="003F527B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before="40"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</w:tcPr>
          <w:p w:rsidR="00444E6E" w:rsidRPr="00FC0ECC" w:rsidRDefault="00444E6E" w:rsidP="00444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444E6E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09.05.2019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444E6E" w:rsidRPr="00FC0ECC" w:rsidTr="00F43750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444E6E" w:rsidRPr="00FC0ECC" w:rsidRDefault="00444E6E" w:rsidP="00444E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444E6E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444E6E" w:rsidRPr="00FC0ECC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 xml:space="preserve">İlaçların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Absorbsiyonu</w:t>
            </w:r>
            <w:proofErr w:type="spellEnd"/>
          </w:p>
        </w:tc>
        <w:tc>
          <w:tcPr>
            <w:tcW w:w="1676" w:type="dxa"/>
          </w:tcPr>
          <w:p w:rsidR="00444E6E" w:rsidRDefault="00444E6E" w:rsidP="00444E6E">
            <w:r w:rsidRPr="00FC5070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ÖZATİK</w:t>
            </w:r>
          </w:p>
        </w:tc>
      </w:tr>
      <w:tr w:rsidR="00444E6E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86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444E6E" w:rsidRPr="00FC0ECC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İlaçların Dağılımı</w:t>
            </w:r>
          </w:p>
        </w:tc>
        <w:tc>
          <w:tcPr>
            <w:tcW w:w="1676" w:type="dxa"/>
          </w:tcPr>
          <w:p w:rsidR="00444E6E" w:rsidRDefault="00444E6E" w:rsidP="00444E6E">
            <w:r w:rsidRPr="00FC5070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F.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ÖZYİĞİT</w:t>
            </w:r>
          </w:p>
        </w:tc>
      </w:tr>
      <w:tr w:rsidR="00444E6E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2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444E6E" w:rsidRPr="00FC0ECC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 xml:space="preserve">İlaçların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Biyotransformasyou</w:t>
            </w:r>
            <w:proofErr w:type="spellEnd"/>
          </w:p>
        </w:tc>
        <w:tc>
          <w:tcPr>
            <w:tcW w:w="1676" w:type="dxa"/>
          </w:tcPr>
          <w:p w:rsidR="00444E6E" w:rsidRDefault="00444E6E" w:rsidP="00444E6E">
            <w:r w:rsidRPr="00FC5070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43750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F. ÖZYİĞİT</w:t>
            </w:r>
          </w:p>
        </w:tc>
      </w:tr>
      <w:tr w:rsidR="00444E6E" w:rsidRPr="00FC0ECC" w:rsidTr="003F527B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</w:t>
            </w:r>
            <w:r w:rsidR="006E05FF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7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444E6E" w:rsidRPr="00FC0ECC" w:rsidRDefault="006E05FF" w:rsidP="00444E6E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44" w:type="dxa"/>
            <w:vAlign w:val="center"/>
          </w:tcPr>
          <w:p w:rsidR="00444E6E" w:rsidRPr="00FC0ECC" w:rsidRDefault="006E05FF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444E6E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10.05.2019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444E6E" w:rsidRPr="00FC0ECC" w:rsidTr="00F43750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.15  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444E6E" w:rsidRPr="00444E6E" w:rsidRDefault="00444E6E" w:rsidP="00444E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444E6E" w:rsidRPr="00444E6E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 xml:space="preserve">İlaçların </w:t>
            </w: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Biyotransformasyou</w:t>
            </w:r>
            <w:proofErr w:type="spellEnd"/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444E6E" w:rsidRPr="00444E6E" w:rsidRDefault="00444E6E" w:rsidP="00444E6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444E6E" w:rsidRPr="00444E6E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F. ÖZYİĞİT</w:t>
            </w:r>
          </w:p>
        </w:tc>
      </w:tr>
      <w:tr w:rsidR="00444E6E" w:rsidRPr="00FC0ECC" w:rsidTr="00707BD3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444E6E" w:rsidRPr="00444E6E" w:rsidRDefault="00444E6E" w:rsidP="00444E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444E6E" w:rsidRPr="00444E6E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 xml:space="preserve">İlaçların </w:t>
            </w: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itrahı</w:t>
            </w:r>
            <w:proofErr w:type="spellEnd"/>
          </w:p>
        </w:tc>
        <w:tc>
          <w:tcPr>
            <w:tcW w:w="1676" w:type="dxa"/>
          </w:tcPr>
          <w:p w:rsidR="00444E6E" w:rsidRPr="00444E6E" w:rsidRDefault="00444E6E" w:rsidP="00444E6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vAlign w:val="center"/>
          </w:tcPr>
          <w:p w:rsidR="00444E6E" w:rsidRPr="00444E6E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F. ÖZYİĞİT</w:t>
            </w:r>
          </w:p>
        </w:tc>
      </w:tr>
      <w:tr w:rsidR="00444E6E" w:rsidRPr="00FC0ECC" w:rsidTr="003F527B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2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444E6E" w:rsidRPr="00444E6E" w:rsidRDefault="00444E6E" w:rsidP="00444E6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444E6E" w:rsidRPr="00444E6E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 xml:space="preserve">Lökosit hareketleri ve Yangının kimyasal </w:t>
            </w: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mediatörleri</w:t>
            </w:r>
            <w:proofErr w:type="spellEnd"/>
          </w:p>
        </w:tc>
        <w:tc>
          <w:tcPr>
            <w:tcW w:w="1676" w:type="dxa"/>
            <w:vAlign w:val="center"/>
          </w:tcPr>
          <w:p w:rsidR="00444E6E" w:rsidRPr="00444E6E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657" w:type="dxa"/>
            <w:vAlign w:val="center"/>
          </w:tcPr>
          <w:p w:rsidR="00444E6E" w:rsidRPr="00444E6E" w:rsidRDefault="00444E6E" w:rsidP="00444E6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H. METİNEREN</w:t>
            </w:r>
          </w:p>
        </w:tc>
      </w:tr>
      <w:tr w:rsidR="00444E6E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3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.30-17.15</w:t>
            </w:r>
          </w:p>
        </w:tc>
        <w:tc>
          <w:tcPr>
            <w:tcW w:w="86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44" w:type="dxa"/>
            <w:vAlign w:val="center"/>
          </w:tcPr>
          <w:p w:rsidR="00444E6E" w:rsidRPr="00444E6E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1676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444E6E" w:rsidRPr="00FC0ECC" w:rsidRDefault="00444E6E" w:rsidP="00444E6E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</w:tbl>
    <w:p w:rsidR="006E05FF" w:rsidRDefault="006E05FF">
      <w:bookmarkStart w:id="0" w:name="_GoBack"/>
      <w:bookmarkEnd w:id="0"/>
    </w:p>
    <w:tbl>
      <w:tblPr>
        <w:tblW w:w="10774" w:type="dxa"/>
        <w:jc w:val="center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7"/>
        <w:gridCol w:w="5244"/>
        <w:gridCol w:w="1676"/>
        <w:gridCol w:w="1657"/>
      </w:tblGrid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 KONUSU 2. HAFTA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65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Öğretim Elemanı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13.05.2019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DB184D" w:rsidRPr="00444E6E" w:rsidRDefault="00DB184D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 xml:space="preserve">Akut yangının sonucu, kronik yangı, </w:t>
            </w: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granülomatöz</w:t>
            </w:r>
            <w:proofErr w:type="spellEnd"/>
            <w:r w:rsidRPr="00444E6E">
              <w:rPr>
                <w:rFonts w:asciiTheme="minorHAnsi" w:hAnsiTheme="minorHAnsi"/>
                <w:sz w:val="20"/>
                <w:szCs w:val="20"/>
              </w:rPr>
              <w:t xml:space="preserve"> yangı</w:t>
            </w:r>
          </w:p>
        </w:tc>
        <w:tc>
          <w:tcPr>
            <w:tcW w:w="1676" w:type="dxa"/>
          </w:tcPr>
          <w:p w:rsidR="00DB184D" w:rsidRPr="00444E6E" w:rsidRDefault="00DB184D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T. PATOLOJİ</w:t>
            </w:r>
          </w:p>
        </w:tc>
        <w:tc>
          <w:tcPr>
            <w:tcW w:w="165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H. METİNEREN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Yangının morfolojik biçimleri sistemik etkileri</w:t>
            </w:r>
          </w:p>
        </w:tc>
        <w:tc>
          <w:tcPr>
            <w:tcW w:w="1676" w:type="dxa"/>
          </w:tcPr>
          <w:p w:rsidR="00DB184D" w:rsidRPr="00444E6E" w:rsidRDefault="00DB184D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T. PATOLOJİ</w:t>
            </w:r>
          </w:p>
        </w:tc>
        <w:tc>
          <w:tcPr>
            <w:tcW w:w="165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H. METİNEREN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2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Onarım ve yara iyileşmesi</w:t>
            </w:r>
          </w:p>
        </w:tc>
        <w:tc>
          <w:tcPr>
            <w:tcW w:w="1676" w:type="dxa"/>
          </w:tcPr>
          <w:p w:rsidR="00DB184D" w:rsidRPr="00444E6E" w:rsidRDefault="00DB184D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T. PATOLOJİ</w:t>
            </w:r>
          </w:p>
        </w:tc>
        <w:tc>
          <w:tcPr>
            <w:tcW w:w="165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H. METİNEREN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3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30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6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44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Moleküler Genetik Teknikleri</w:t>
            </w:r>
          </w:p>
        </w:tc>
        <w:tc>
          <w:tcPr>
            <w:tcW w:w="1676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BİYOLOJİ</w:t>
            </w:r>
          </w:p>
        </w:tc>
        <w:tc>
          <w:tcPr>
            <w:tcW w:w="165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A. YERLİKAYA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14.05.2019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Ultrasonun tıptaki uygulamaları ve önemi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RADYOLOJİ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M. KORKMAZ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Tıbbi görüntüleme yöntemleri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RADYOLOJİ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M. KORKMAZ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3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5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 xml:space="preserve">İlaçların </w:t>
            </w: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toksik</w:t>
            </w:r>
            <w:proofErr w:type="spellEnd"/>
            <w:r w:rsidRPr="00444E6E">
              <w:rPr>
                <w:rFonts w:asciiTheme="minorHAnsi" w:hAnsiTheme="minorHAnsi"/>
                <w:sz w:val="20"/>
                <w:szCs w:val="20"/>
              </w:rPr>
              <w:t xml:space="preserve"> etkileri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B184D" w:rsidRPr="00444E6E" w:rsidRDefault="00DB184D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ÖZATİK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5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7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İlaçların etkilerini değiştiren faktörler</w:t>
            </w:r>
          </w:p>
        </w:tc>
        <w:tc>
          <w:tcPr>
            <w:tcW w:w="1676" w:type="dxa"/>
          </w:tcPr>
          <w:p w:rsidR="00DB184D" w:rsidRPr="00444E6E" w:rsidRDefault="00DB184D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F. ÖZYİĞİT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15.05.2019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DB184D" w:rsidRPr="00444E6E" w:rsidRDefault="00DB184D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B65B06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5B06">
              <w:rPr>
                <w:rFonts w:asciiTheme="minorHAnsi" w:hAnsiTheme="minorHAnsi"/>
                <w:sz w:val="20"/>
                <w:szCs w:val="20"/>
              </w:rPr>
              <w:t>Temel İlk Yardım Bilgisi I-II</w:t>
            </w:r>
          </w:p>
        </w:tc>
        <w:tc>
          <w:tcPr>
            <w:tcW w:w="1676" w:type="dxa"/>
          </w:tcPr>
          <w:p w:rsidR="00DB184D" w:rsidRPr="00B65B06" w:rsidRDefault="002C6909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5B06">
              <w:rPr>
                <w:rFonts w:asciiTheme="minorHAnsi" w:hAnsiTheme="minorHAnsi"/>
                <w:sz w:val="20"/>
                <w:szCs w:val="20"/>
              </w:rPr>
              <w:t>İHU</w:t>
            </w:r>
          </w:p>
        </w:tc>
        <w:tc>
          <w:tcPr>
            <w:tcW w:w="1657" w:type="dxa"/>
            <w:vAlign w:val="center"/>
          </w:tcPr>
          <w:p w:rsidR="00DB184D" w:rsidRPr="00B65B06" w:rsidRDefault="002C6909" w:rsidP="002C690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65B06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E. KADIOĞLU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B65B06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5B06">
              <w:rPr>
                <w:rFonts w:asciiTheme="minorHAnsi" w:hAnsiTheme="minorHAnsi"/>
                <w:sz w:val="20"/>
                <w:szCs w:val="20"/>
              </w:rPr>
              <w:t>Temel Travma Bilgisi I-II</w:t>
            </w:r>
          </w:p>
        </w:tc>
        <w:tc>
          <w:tcPr>
            <w:tcW w:w="1676" w:type="dxa"/>
          </w:tcPr>
          <w:p w:rsidR="00DB184D" w:rsidRPr="00B65B06" w:rsidRDefault="002C6909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5B06">
              <w:rPr>
                <w:rFonts w:asciiTheme="minorHAnsi" w:hAnsiTheme="minorHAnsi"/>
                <w:sz w:val="20"/>
                <w:szCs w:val="20"/>
              </w:rPr>
              <w:t>İHU</w:t>
            </w:r>
          </w:p>
        </w:tc>
        <w:tc>
          <w:tcPr>
            <w:tcW w:w="1657" w:type="dxa"/>
            <w:vAlign w:val="center"/>
          </w:tcPr>
          <w:p w:rsidR="00DB184D" w:rsidRPr="00B65B06" w:rsidRDefault="002C6909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65B06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E. KADIOĞLU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2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B65B06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B65B06">
              <w:rPr>
                <w:rFonts w:asciiTheme="minorHAnsi" w:hAnsiTheme="minorHAnsi"/>
                <w:sz w:val="20"/>
                <w:szCs w:val="20"/>
              </w:rPr>
              <w:t>Kardiopulmoner</w:t>
            </w:r>
            <w:proofErr w:type="spellEnd"/>
            <w:r w:rsidRPr="00B65B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65B06">
              <w:rPr>
                <w:rFonts w:asciiTheme="minorHAnsi" w:hAnsiTheme="minorHAnsi"/>
                <w:sz w:val="20"/>
                <w:szCs w:val="20"/>
              </w:rPr>
              <w:t>Resüsitasyon</w:t>
            </w:r>
            <w:proofErr w:type="spellEnd"/>
            <w:r w:rsidRPr="00B65B06">
              <w:rPr>
                <w:rFonts w:asciiTheme="minorHAnsi" w:hAnsiTheme="minorHAnsi"/>
                <w:sz w:val="20"/>
                <w:szCs w:val="20"/>
              </w:rPr>
              <w:t xml:space="preserve"> Bilgisi I-II</w:t>
            </w:r>
          </w:p>
        </w:tc>
        <w:tc>
          <w:tcPr>
            <w:tcW w:w="1676" w:type="dxa"/>
          </w:tcPr>
          <w:p w:rsidR="00DB184D" w:rsidRPr="00B65B06" w:rsidRDefault="002C6909" w:rsidP="0052517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5B06">
              <w:rPr>
                <w:rFonts w:asciiTheme="minorHAnsi" w:hAnsiTheme="minorHAnsi"/>
                <w:sz w:val="20"/>
                <w:szCs w:val="20"/>
              </w:rPr>
              <w:t>İHU</w:t>
            </w:r>
          </w:p>
        </w:tc>
        <w:tc>
          <w:tcPr>
            <w:tcW w:w="1657" w:type="dxa"/>
            <w:vAlign w:val="center"/>
          </w:tcPr>
          <w:p w:rsidR="00DB184D" w:rsidRPr="00B65B06" w:rsidRDefault="002C6909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65B06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E. KADIOĞLU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 xml:space="preserve">Ödem </w:t>
            </w: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patogenezi</w:t>
            </w:r>
            <w:proofErr w:type="spellEnd"/>
            <w:r w:rsidRPr="00444E6E">
              <w:rPr>
                <w:rFonts w:asciiTheme="minorHAnsi" w:hAnsiTheme="minorHAnsi"/>
                <w:sz w:val="20"/>
                <w:szCs w:val="20"/>
              </w:rPr>
              <w:t xml:space="preserve"> ve patolojisi</w:t>
            </w:r>
          </w:p>
        </w:tc>
        <w:tc>
          <w:tcPr>
            <w:tcW w:w="1676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T. PATOLOJİ</w:t>
            </w:r>
          </w:p>
        </w:tc>
        <w:tc>
          <w:tcPr>
            <w:tcW w:w="165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G. AKTAŞ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86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Konjesyon</w:t>
            </w:r>
            <w:proofErr w:type="spellEnd"/>
            <w:r w:rsidRPr="00444E6E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444E6E">
              <w:rPr>
                <w:rFonts w:asciiTheme="minorHAnsi" w:hAnsiTheme="minorHAnsi"/>
                <w:sz w:val="20"/>
                <w:szCs w:val="20"/>
              </w:rPr>
              <w:t>hiperemi</w:t>
            </w:r>
            <w:proofErr w:type="spellEnd"/>
          </w:p>
        </w:tc>
        <w:tc>
          <w:tcPr>
            <w:tcW w:w="1676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hAnsiTheme="minorHAnsi"/>
                <w:sz w:val="20"/>
                <w:szCs w:val="20"/>
              </w:rPr>
              <w:t>T. PATOLOJİ</w:t>
            </w:r>
          </w:p>
        </w:tc>
        <w:tc>
          <w:tcPr>
            <w:tcW w:w="1657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G. AKTAŞ</w:t>
            </w: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15.30-17.15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16.05.2019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FC0ECC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FC0ECC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DB184D" w:rsidRPr="00FC0ECC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Hemorajiler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hemostaz</w:t>
            </w:r>
            <w:proofErr w:type="spellEnd"/>
          </w:p>
        </w:tc>
        <w:tc>
          <w:tcPr>
            <w:tcW w:w="1676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54B94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657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A.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DEĞER</w:t>
            </w:r>
          </w:p>
        </w:tc>
      </w:tr>
      <w:tr w:rsidR="00DB184D" w:rsidRPr="00FC0ECC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10.30-12.15</w:t>
            </w:r>
          </w:p>
        </w:tc>
        <w:tc>
          <w:tcPr>
            <w:tcW w:w="867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DB184D" w:rsidRPr="00FC0ECC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İlaçların etkileşmeleri</w:t>
            </w:r>
          </w:p>
        </w:tc>
        <w:tc>
          <w:tcPr>
            <w:tcW w:w="1676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ÖZATİK</w:t>
            </w:r>
          </w:p>
        </w:tc>
      </w:tr>
      <w:tr w:rsidR="00DB184D" w:rsidRPr="00FC0ECC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DB184D" w:rsidRPr="00444E6E" w:rsidRDefault="00DB184D" w:rsidP="006E05F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</w:t>
            </w:r>
            <w:r w:rsidR="006E05FF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7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DB184D" w:rsidRPr="00FC0ECC" w:rsidRDefault="006E05FF" w:rsidP="00525172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44" w:type="dxa"/>
            <w:vAlign w:val="center"/>
          </w:tcPr>
          <w:p w:rsidR="00DB184D" w:rsidRPr="00FC0ECC" w:rsidRDefault="006E05FF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444E6E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17.05.2019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184D" w:rsidRPr="00444E6E" w:rsidRDefault="00DB184D" w:rsidP="00525172">
            <w:pPr>
              <w:spacing w:after="0" w:line="24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FC0ECC" w:rsidTr="006E05FF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444E6E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.15  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360" w:lineRule="auto"/>
              <w:jc w:val="center"/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DB184D" w:rsidRDefault="00DB184D" w:rsidP="00525172"/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DB184D" w:rsidRPr="00FC0ECC" w:rsidTr="006E05FF">
        <w:trPr>
          <w:trHeight w:val="397"/>
          <w:jc w:val="center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DB184D" w:rsidRPr="00444E6E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360" w:lineRule="auto"/>
              <w:jc w:val="center"/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Doz-</w:t>
            </w:r>
            <w:proofErr w:type="gramStart"/>
            <w:r w:rsidRPr="00FC0ECC">
              <w:rPr>
                <w:rFonts w:asciiTheme="minorHAnsi" w:hAnsiTheme="minorHAnsi"/>
                <w:sz w:val="20"/>
                <w:szCs w:val="20"/>
              </w:rPr>
              <w:t>konsantrasyon</w:t>
            </w:r>
            <w:proofErr w:type="gramEnd"/>
            <w:r w:rsidRPr="00FC0ECC">
              <w:rPr>
                <w:rFonts w:asciiTheme="minorHAnsi" w:hAnsiTheme="minorHAnsi"/>
                <w:sz w:val="20"/>
                <w:szCs w:val="20"/>
              </w:rPr>
              <w:t>-etki ilişkisi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B184D" w:rsidRDefault="00DB184D" w:rsidP="00525172">
            <w:r w:rsidRPr="00DE4F58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DB184D" w:rsidRPr="00FC0ECC" w:rsidRDefault="00DB184D" w:rsidP="00525172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ÖZATİK</w:t>
            </w:r>
          </w:p>
        </w:tc>
      </w:tr>
      <w:tr w:rsidR="006E05FF" w:rsidRPr="00FC0ECC" w:rsidTr="006E05FF">
        <w:trPr>
          <w:trHeight w:val="397"/>
          <w:jc w:val="center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6E05FF" w:rsidRPr="00444E6E" w:rsidRDefault="006E05FF" w:rsidP="006E05F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11.30-11.15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E05FF" w:rsidRPr="00FC0ECC" w:rsidRDefault="006E05FF" w:rsidP="006E05FF">
            <w:pPr>
              <w:spacing w:before="40"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6E05FF" w:rsidRPr="00FC0ECC" w:rsidRDefault="006E05FF" w:rsidP="006E05F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Farmakogenetik</w:t>
            </w:r>
            <w:proofErr w:type="spellEnd"/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E05FF" w:rsidRDefault="006E05FF" w:rsidP="006E05FF">
            <w:r w:rsidRPr="00DE4F58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6E05FF" w:rsidRPr="00FC0ECC" w:rsidRDefault="006E05FF" w:rsidP="006E05FF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ÖZATİK</w:t>
            </w:r>
          </w:p>
        </w:tc>
      </w:tr>
      <w:tr w:rsidR="006E05FF" w:rsidRPr="00FC0ECC" w:rsidTr="00C60947">
        <w:trPr>
          <w:trHeight w:val="397"/>
          <w:jc w:val="center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444E6E" w:rsidRDefault="006E05FF" w:rsidP="006E05F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3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6</w:t>
            </w: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444E6E" w:rsidRDefault="006E05FF" w:rsidP="006E05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6E05F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Genetik Hastalıkların Moleküler Temeli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TIBBİ BİYOLOJİ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A. YERLİKAYA</w:t>
            </w:r>
          </w:p>
        </w:tc>
      </w:tr>
      <w:tr w:rsidR="006E05FF" w:rsidRPr="00444E6E" w:rsidTr="006E05FF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444E6E" w:rsidRDefault="006E05FF" w:rsidP="006E05F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867" w:type="dxa"/>
            <w:vAlign w:val="center"/>
          </w:tcPr>
          <w:p w:rsidR="006E05FF" w:rsidRPr="00444E6E" w:rsidRDefault="006E05FF" w:rsidP="006E05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6E05F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E05FF"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</w:tbl>
    <w:p w:rsidR="006E05FF" w:rsidRDefault="006E05FF"/>
    <w:tbl>
      <w:tblPr>
        <w:tblW w:w="10892" w:type="dxa"/>
        <w:jc w:val="center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7"/>
        <w:gridCol w:w="5244"/>
        <w:gridCol w:w="1676"/>
        <w:gridCol w:w="1775"/>
      </w:tblGrid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 KONUSU 3. HAFTA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775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Öğretim Elemanı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Yeni ilaçların geliştirilmesi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DE4F58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Y.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TEKŞEN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10.30-12.15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Otokoidlere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giriş ve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histamin</w:t>
            </w:r>
            <w:proofErr w:type="spellEnd"/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54B94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TEKŞEN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Trombozun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patogenez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ve patolojisi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A.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DEĞER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4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5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Emboli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infarktüslerin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patogenez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ve patolojisi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A.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DEĞER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5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16.15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 xml:space="preserve">Şokun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patogenez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ve patolojisi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A.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DEĞER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16.15-17.15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21.05.2019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B65B06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6E05FF" w:rsidRPr="00B65B06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B65B06">
              <w:rPr>
                <w:rFonts w:asciiTheme="minorHAnsi" w:hAnsiTheme="minorHAnsi"/>
                <w:sz w:val="20"/>
                <w:szCs w:val="20"/>
              </w:rPr>
              <w:t>Monitorizasyon</w:t>
            </w:r>
            <w:proofErr w:type="spellEnd"/>
            <w:r w:rsidRPr="00B65B06">
              <w:rPr>
                <w:rFonts w:asciiTheme="minorHAnsi" w:hAnsiTheme="minorHAnsi"/>
                <w:sz w:val="20"/>
                <w:szCs w:val="20"/>
              </w:rPr>
              <w:t xml:space="preserve"> I-II</w:t>
            </w:r>
          </w:p>
        </w:tc>
        <w:tc>
          <w:tcPr>
            <w:tcW w:w="1676" w:type="dxa"/>
            <w:vAlign w:val="center"/>
          </w:tcPr>
          <w:p w:rsidR="006E05FF" w:rsidRPr="00B65B06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65B06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İHU</w:t>
            </w:r>
          </w:p>
        </w:tc>
        <w:tc>
          <w:tcPr>
            <w:tcW w:w="1775" w:type="dxa"/>
            <w:vAlign w:val="center"/>
          </w:tcPr>
          <w:p w:rsidR="006E05FF" w:rsidRPr="00B65B06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65B06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E. KADIOĞLU</w:t>
            </w:r>
          </w:p>
        </w:tc>
      </w:tr>
      <w:tr w:rsidR="006E05FF" w:rsidRPr="00B65B06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12.15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B65B06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5B06">
              <w:rPr>
                <w:rFonts w:asciiTheme="minorHAnsi" w:hAnsiTheme="minorHAnsi"/>
                <w:sz w:val="20"/>
                <w:szCs w:val="20"/>
              </w:rPr>
              <w:t>Kanıta Dayalı Tıp I-II</w:t>
            </w:r>
          </w:p>
        </w:tc>
        <w:tc>
          <w:tcPr>
            <w:tcW w:w="1676" w:type="dxa"/>
            <w:vAlign w:val="center"/>
          </w:tcPr>
          <w:p w:rsidR="006E05FF" w:rsidRPr="00B65B06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65B06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İHU</w:t>
            </w:r>
          </w:p>
        </w:tc>
        <w:tc>
          <w:tcPr>
            <w:tcW w:w="1775" w:type="dxa"/>
            <w:vAlign w:val="center"/>
          </w:tcPr>
          <w:p w:rsidR="006E05FF" w:rsidRPr="00B65B06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65B06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E. KADIOĞLU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13.30-15.15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6E05FF" w:rsidRPr="00047E11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047E11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TIBBİ PATOLOJİ LAB.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G.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AKKAŞ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6E05FF" w:rsidRDefault="006E05FF" w:rsidP="00334BF7"/>
        </w:tc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Antihistaminikler</w:t>
            </w:r>
            <w:proofErr w:type="spellEnd"/>
          </w:p>
        </w:tc>
        <w:tc>
          <w:tcPr>
            <w:tcW w:w="1676" w:type="dxa"/>
          </w:tcPr>
          <w:p w:rsidR="006E05FF" w:rsidRDefault="006E05FF" w:rsidP="00334BF7">
            <w:r w:rsidRPr="00D54545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047E11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TEKŞEN</w:t>
            </w:r>
          </w:p>
        </w:tc>
      </w:tr>
      <w:tr w:rsidR="006E05FF" w:rsidRPr="00444E6E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Eikozanoidler</w:t>
            </w:r>
            <w:proofErr w:type="spellEnd"/>
          </w:p>
        </w:tc>
        <w:tc>
          <w:tcPr>
            <w:tcW w:w="1676" w:type="dxa"/>
          </w:tcPr>
          <w:p w:rsidR="006E05FF" w:rsidRDefault="006E05FF" w:rsidP="00334BF7">
            <w:r w:rsidRPr="00D54545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775" w:type="dxa"/>
            <w:vAlign w:val="center"/>
          </w:tcPr>
          <w:p w:rsidR="006E05FF" w:rsidRPr="00444E6E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444E6E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F. ÖZYİĞİT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4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Genetiğe giriş, Genetik hastalıkların sınıflaması ve genel özellikler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01638F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A.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DEĞER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4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5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Genetik hastalıkların örnekleri ve özellikleri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01638F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PATOLOJİ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A.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DEĞER</w:t>
            </w:r>
          </w:p>
        </w:tc>
      </w:tr>
      <w:tr w:rsidR="006E05FF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15.30-17.15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vAlign w:val="center"/>
          </w:tcPr>
          <w:p w:rsidR="006E05FF" w:rsidRPr="0001638F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:rsidR="006E05FF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Peptid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yapılı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otokoidler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ÖZATİK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2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Serotonin</w:t>
            </w:r>
            <w:proofErr w:type="spellEnd"/>
            <w:r w:rsidRPr="00FC0ECC">
              <w:rPr>
                <w:rFonts w:asciiTheme="minorHAnsi" w:hAnsiTheme="minorHAnsi"/>
                <w:sz w:val="20"/>
                <w:szCs w:val="20"/>
              </w:rPr>
              <w:t xml:space="preserve"> ve diğer </w:t>
            </w:r>
            <w:proofErr w:type="spellStart"/>
            <w:r w:rsidRPr="00FC0ECC">
              <w:rPr>
                <w:rFonts w:asciiTheme="minorHAnsi" w:hAnsiTheme="minorHAnsi"/>
                <w:sz w:val="20"/>
                <w:szCs w:val="20"/>
              </w:rPr>
              <w:t>otokoidler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FARMOKOLOJİ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Dr. Y. 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TEKŞEN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3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.30-17.15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24.05.2019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 xml:space="preserve">10.15  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PT Sans Narrow"/>
                <w:b/>
                <w:w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E05FF">
              <w:rPr>
                <w:rFonts w:asciiTheme="minorHAnsi" w:eastAsia="Times New Roman" w:hAnsiTheme="minorHAnsi"/>
                <w:sz w:val="20"/>
                <w:szCs w:val="20"/>
              </w:rPr>
              <w:t>Serbest Çalışma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6E05FF" w:rsidRDefault="006E05FF" w:rsidP="00334BF7"/>
        </w:tc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10.30-12.15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before="40"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4" w:type="dxa"/>
            <w:vAlign w:val="center"/>
          </w:tcPr>
          <w:p w:rsidR="006E05FF" w:rsidRPr="006E05FF" w:rsidRDefault="006E05FF" w:rsidP="00334BF7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6E05FF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Panel  – Septik Şok </w:t>
            </w:r>
          </w:p>
        </w:tc>
        <w:tc>
          <w:tcPr>
            <w:tcW w:w="1676" w:type="dxa"/>
          </w:tcPr>
          <w:p w:rsidR="006E05FF" w:rsidRDefault="006E05FF" w:rsidP="00334BF7"/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6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44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hAnsiTheme="minorHAnsi"/>
                <w:sz w:val="20"/>
                <w:szCs w:val="20"/>
              </w:rPr>
              <w:t>RFLP analizi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B54B94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T. BİYOLOJİ</w:t>
            </w:r>
          </w:p>
        </w:tc>
        <w:tc>
          <w:tcPr>
            <w:tcW w:w="1775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A. YERLİKAYA</w:t>
            </w:r>
          </w:p>
        </w:tc>
      </w:tr>
      <w:tr w:rsidR="006E05FF" w:rsidRPr="00FC0ECC" w:rsidTr="00334BF7">
        <w:trPr>
          <w:trHeight w:val="397"/>
          <w:jc w:val="center"/>
        </w:trPr>
        <w:tc>
          <w:tcPr>
            <w:tcW w:w="1330" w:type="dxa"/>
            <w:vAlign w:val="center"/>
          </w:tcPr>
          <w:p w:rsidR="006E05FF" w:rsidRPr="00FC0ECC" w:rsidRDefault="006E05FF" w:rsidP="006E05F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6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.30-17.15</w:t>
            </w:r>
          </w:p>
        </w:tc>
        <w:tc>
          <w:tcPr>
            <w:tcW w:w="867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4" w:type="dxa"/>
            <w:vAlign w:val="center"/>
          </w:tcPr>
          <w:p w:rsidR="006E05FF" w:rsidRPr="006E05FF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6E05FF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1676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:rsidR="006E05FF" w:rsidRPr="00FC0ECC" w:rsidRDefault="006E05FF" w:rsidP="00334BF7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</w:tbl>
    <w:p w:rsidR="006E05FF" w:rsidRDefault="006E05FF"/>
    <w:p w:rsidR="006E05FF" w:rsidRDefault="006E05FF"/>
    <w:p w:rsidR="006E05FF" w:rsidRDefault="006E05FF"/>
    <w:tbl>
      <w:tblPr>
        <w:tblW w:w="10774" w:type="dxa"/>
        <w:jc w:val="center"/>
        <w:tblBorders>
          <w:top w:val="thinThickSmallGap" w:sz="24" w:space="0" w:color="auto"/>
          <w:left w:val="single" w:sz="18" w:space="0" w:color="auto"/>
          <w:bottom w:val="thickThinSmallGap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67"/>
        <w:gridCol w:w="5244"/>
        <w:gridCol w:w="1676"/>
        <w:gridCol w:w="1657"/>
      </w:tblGrid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 KONUSU 4. HAFTA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657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Öğretim Elemanı</w:t>
            </w: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255FA2" w:rsidP="00255FA2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Arial Unicode MS" w:hAnsiTheme="minorHAnsi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0"/>
              <w:rPr>
                <w:rFonts w:asciiTheme="minorHAnsi" w:eastAsia="Arial Unicode MS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2094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12.15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2094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14.15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2094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14.30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16.15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2094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16.15-17.15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255FA2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28.05.2019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F43750" w:rsidRDefault="00F43750" w:rsidP="00F43750"/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43750" w:rsidRPr="00FC0ECC" w:rsidTr="00F43750">
        <w:trPr>
          <w:trHeight w:val="397"/>
          <w:jc w:val="center"/>
        </w:trPr>
        <w:tc>
          <w:tcPr>
            <w:tcW w:w="1330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86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43750" w:rsidRPr="00FC0ECC" w:rsidRDefault="00F43750" w:rsidP="00F4375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</w:tcPr>
          <w:p w:rsidR="00F43750" w:rsidRDefault="00F43750" w:rsidP="00F43750"/>
        </w:tc>
        <w:tc>
          <w:tcPr>
            <w:tcW w:w="1657" w:type="dxa"/>
            <w:vAlign w:val="center"/>
          </w:tcPr>
          <w:p w:rsidR="00F43750" w:rsidRPr="00FC0ECC" w:rsidRDefault="00F43750" w:rsidP="00F43750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12.15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2094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13.30-15.15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2094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255FA2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29.05.2019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12.15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C0EC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D15C2F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C0EC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15.30-17.15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255FA2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30.05.2019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08.30</w:t>
            </w:r>
            <w:r w:rsidRPr="00FC0ECC">
              <w:rPr>
                <w:rFonts w:asciiTheme="minorHAnsi" w:eastAsia="Times New Roman" w:hAnsiTheme="minorHAnsi" w:cs="Calibri"/>
                <w:sz w:val="20"/>
                <w:szCs w:val="20"/>
                <w:lang w:eastAsia="tr-TR"/>
              </w:rPr>
              <w:t>-</w:t>
            </w: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10.30-12.15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3407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13.30-15.15</w:t>
            </w:r>
          </w:p>
        </w:tc>
        <w:tc>
          <w:tcPr>
            <w:tcW w:w="86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15.30-17.15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F34079" w:rsidRPr="00FC0ECC" w:rsidRDefault="00F34079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F34079">
        <w:trPr>
          <w:trHeight w:val="397"/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255FA2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31.05.2019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jc w:val="center"/>
              <w:outlineLvl w:val="7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FC0ECC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34079" w:rsidRPr="00FC0ECC" w:rsidRDefault="00F34079" w:rsidP="00F34079">
            <w:pPr>
              <w:spacing w:after="0" w:line="360" w:lineRule="auto"/>
              <w:outlineLvl w:val="7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</w:tr>
      <w:tr w:rsidR="00F34079" w:rsidRPr="00FC0ECC" w:rsidTr="00DB184D">
        <w:trPr>
          <w:trHeight w:val="397"/>
          <w:jc w:val="center"/>
        </w:trPr>
        <w:tc>
          <w:tcPr>
            <w:tcW w:w="1330" w:type="dxa"/>
            <w:shd w:val="clear" w:color="auto" w:fill="FFE599" w:themeFill="accent4" w:themeFillTint="66"/>
            <w:vAlign w:val="center"/>
          </w:tcPr>
          <w:p w:rsidR="00F34079" w:rsidRPr="00FC0ECC" w:rsidRDefault="00DB184D" w:rsidP="00F34079">
            <w:pPr>
              <w:spacing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 w:rsidRPr="00DB184D"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10.00-11.40</w:t>
            </w:r>
          </w:p>
        </w:tc>
        <w:tc>
          <w:tcPr>
            <w:tcW w:w="867" w:type="dxa"/>
            <w:shd w:val="clear" w:color="auto" w:fill="FFE599" w:themeFill="accent4" w:themeFillTint="66"/>
            <w:vAlign w:val="center"/>
          </w:tcPr>
          <w:p w:rsidR="00F34079" w:rsidRPr="00FC0ECC" w:rsidRDefault="00F34079" w:rsidP="00F34079">
            <w:pPr>
              <w:spacing w:before="40" w:after="0" w:line="36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shd w:val="clear" w:color="auto" w:fill="FFE599" w:themeFill="accent4" w:themeFillTint="66"/>
            <w:vAlign w:val="center"/>
          </w:tcPr>
          <w:p w:rsidR="00F34079" w:rsidRPr="00DB184D" w:rsidRDefault="00DB184D" w:rsidP="00F34079">
            <w:pPr>
              <w:spacing w:before="40" w:after="0" w:line="360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</w:pPr>
            <w:r w:rsidRPr="00DB184D">
              <w:rPr>
                <w:rFonts w:asciiTheme="minorHAnsi" w:eastAsia="Times New Roman" w:hAnsiTheme="minorHAnsi"/>
                <w:b/>
                <w:sz w:val="20"/>
                <w:szCs w:val="20"/>
                <w:lang w:eastAsia="tr-TR"/>
              </w:rPr>
              <w:t>TEORİK SINAV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:rsidR="00F34079" w:rsidRPr="00FC0ECC" w:rsidRDefault="00F34079" w:rsidP="00F34079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shd w:val="clear" w:color="auto" w:fill="FFE599" w:themeFill="accent4" w:themeFillTint="66"/>
            <w:vAlign w:val="center"/>
          </w:tcPr>
          <w:p w:rsidR="00F34079" w:rsidRPr="00FC0ECC" w:rsidRDefault="00DB184D" w:rsidP="00F34079">
            <w:pPr>
              <w:spacing w:before="40" w:after="0" w:line="360" w:lineRule="auto"/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tr-TR"/>
              </w:rPr>
              <w:t>Dr. Y. TEKŞEN</w:t>
            </w:r>
          </w:p>
        </w:tc>
      </w:tr>
    </w:tbl>
    <w:p w:rsidR="004F5501" w:rsidRDefault="004F5501"/>
    <w:p w:rsidR="00FC0ECC" w:rsidRDefault="00FC0ECC"/>
    <w:p w:rsidR="00FC0ECC" w:rsidRDefault="00FC0ECC"/>
    <w:sectPr w:rsidR="00FC0ECC" w:rsidSect="006E05F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 Narrow">
    <w:charset w:val="A2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53D7"/>
    <w:multiLevelType w:val="hybridMultilevel"/>
    <w:tmpl w:val="54A6C982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79"/>
    <w:rsid w:val="0001638F"/>
    <w:rsid w:val="00047E11"/>
    <w:rsid w:val="00072AC5"/>
    <w:rsid w:val="00255FA2"/>
    <w:rsid w:val="002C6909"/>
    <w:rsid w:val="002E5513"/>
    <w:rsid w:val="002F79AA"/>
    <w:rsid w:val="00301316"/>
    <w:rsid w:val="003F527B"/>
    <w:rsid w:val="00444E6E"/>
    <w:rsid w:val="004F5501"/>
    <w:rsid w:val="00555CA2"/>
    <w:rsid w:val="0059538C"/>
    <w:rsid w:val="005A34B3"/>
    <w:rsid w:val="00687A97"/>
    <w:rsid w:val="006A7FF8"/>
    <w:rsid w:val="006C5FAA"/>
    <w:rsid w:val="006D71DB"/>
    <w:rsid w:val="006E05FF"/>
    <w:rsid w:val="006E298C"/>
    <w:rsid w:val="006E5C6D"/>
    <w:rsid w:val="00707BD3"/>
    <w:rsid w:val="00766ECC"/>
    <w:rsid w:val="00871DE4"/>
    <w:rsid w:val="008A5534"/>
    <w:rsid w:val="00975D8B"/>
    <w:rsid w:val="00A97AD2"/>
    <w:rsid w:val="00AF4FFD"/>
    <w:rsid w:val="00B45381"/>
    <w:rsid w:val="00B54B94"/>
    <w:rsid w:val="00B65B06"/>
    <w:rsid w:val="00BC25EB"/>
    <w:rsid w:val="00BF7E87"/>
    <w:rsid w:val="00CE5879"/>
    <w:rsid w:val="00D15C2F"/>
    <w:rsid w:val="00DB184D"/>
    <w:rsid w:val="00F20940"/>
    <w:rsid w:val="00F34079"/>
    <w:rsid w:val="00F43750"/>
    <w:rsid w:val="00F51D83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BD07-8F18-4264-A65C-CC47BEFE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E5879"/>
    <w:pPr>
      <w:ind w:left="720"/>
      <w:contextualSpacing/>
    </w:pPr>
  </w:style>
  <w:style w:type="paragraph" w:customStyle="1" w:styleId="Default">
    <w:name w:val="Default"/>
    <w:rsid w:val="00AF4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user361</dc:creator>
  <cp:keywords/>
  <dc:description/>
  <cp:lastModifiedBy>user361</cp:lastModifiedBy>
  <cp:revision>7</cp:revision>
  <dcterms:created xsi:type="dcterms:W3CDTF">2019-04-24T13:38:00Z</dcterms:created>
  <dcterms:modified xsi:type="dcterms:W3CDTF">2019-05-08T08:24:00Z</dcterms:modified>
</cp:coreProperties>
</file>